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5DACC">
      <w:pPr>
        <w:widowControl/>
        <w:jc w:val="center"/>
        <w:rPr>
          <w:rFonts w:ascii="Times New Roman" w:hAnsi="Times New Roman" w:eastAsia="方正粗黑宋简体" w:cs="Times New Roman"/>
          <w:b/>
          <w:bCs/>
          <w:sz w:val="44"/>
          <w:szCs w:val="44"/>
        </w:rPr>
      </w:pPr>
      <w:r>
        <w:rPr>
          <w:rFonts w:hint="eastAsia" w:ascii="方正粗黑宋简体" w:hAnsi="方正粗黑宋简体" w:eastAsia="方正粗黑宋简体" w:cs="宋体"/>
          <w:b/>
          <w:bCs/>
          <w:sz w:val="44"/>
          <w:szCs w:val="44"/>
        </w:rPr>
        <w:t>2026年安徽交运集团汽车销售有限公司3.17公务车辆</w:t>
      </w:r>
      <w:r>
        <w:rPr>
          <w:rFonts w:hint="eastAsia" w:ascii="方正粗黑宋简体" w:hAnsi="方正粗黑宋简体" w:eastAsia="方正粗黑宋简体" w:cs="方正小标宋简体"/>
          <w:b/>
          <w:bCs/>
          <w:kern w:val="0"/>
          <w:sz w:val="44"/>
          <w:szCs w:val="44"/>
        </w:rPr>
        <w:t>采购项目</w:t>
      </w:r>
    </w:p>
    <w:p w14:paraId="1CD48322">
      <w:pPr>
        <w:spacing w:line="540" w:lineRule="exact"/>
        <w:ind w:firstLine="420"/>
        <w:rPr>
          <w:rFonts w:ascii="Times New Roman" w:hAnsi="Times New Roman" w:cs="Times New Roman"/>
          <w:szCs w:val="21"/>
        </w:rPr>
      </w:pPr>
    </w:p>
    <w:p w14:paraId="45DEA293">
      <w:pPr>
        <w:pStyle w:val="5"/>
        <w:rPr>
          <w:rFonts w:ascii="Times New Roman" w:hAnsi="Times New Roman" w:cs="Times New Roman"/>
          <w:szCs w:val="21"/>
        </w:rPr>
      </w:pPr>
    </w:p>
    <w:p w14:paraId="19A654C3">
      <w:pPr>
        <w:pStyle w:val="5"/>
        <w:rPr>
          <w:rFonts w:ascii="Times New Roman" w:hAnsi="Times New Roman" w:cs="Times New Roman"/>
          <w:szCs w:val="21"/>
        </w:rPr>
      </w:pPr>
    </w:p>
    <w:p w14:paraId="76972A84">
      <w:pPr>
        <w:pStyle w:val="5"/>
        <w:rPr>
          <w:rFonts w:ascii="Times New Roman" w:hAnsi="Times New Roman" w:cs="Times New Roman"/>
          <w:szCs w:val="21"/>
        </w:rPr>
      </w:pPr>
    </w:p>
    <w:p w14:paraId="1667C3A0">
      <w:pPr>
        <w:spacing w:line="540" w:lineRule="exact"/>
        <w:ind w:firstLine="420"/>
        <w:rPr>
          <w:rFonts w:ascii="Times New Roman" w:hAnsi="Times New Roman" w:cs="Times New Roman"/>
          <w:szCs w:val="21"/>
        </w:rPr>
      </w:pPr>
    </w:p>
    <w:p w14:paraId="151C27E1">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63CF990C">
      <w:pPr>
        <w:spacing w:line="540" w:lineRule="exact"/>
        <w:ind w:firstLine="420"/>
        <w:rPr>
          <w:rFonts w:ascii="Times New Roman" w:hAnsi="Times New Roman" w:cs="Times New Roman"/>
          <w:szCs w:val="21"/>
        </w:rPr>
      </w:pPr>
    </w:p>
    <w:p w14:paraId="1B5FC32F">
      <w:pPr>
        <w:spacing w:line="540" w:lineRule="exact"/>
        <w:ind w:firstLine="420"/>
        <w:rPr>
          <w:rFonts w:ascii="Times New Roman" w:hAnsi="Times New Roman" w:cs="Times New Roman"/>
          <w:szCs w:val="21"/>
        </w:rPr>
      </w:pPr>
    </w:p>
    <w:p w14:paraId="4992A620">
      <w:pPr>
        <w:spacing w:line="540" w:lineRule="exact"/>
        <w:ind w:firstLine="420"/>
        <w:rPr>
          <w:rFonts w:ascii="Times New Roman" w:hAnsi="Times New Roman" w:cs="Times New Roman"/>
          <w:szCs w:val="21"/>
        </w:rPr>
      </w:pPr>
    </w:p>
    <w:p w14:paraId="57E182BE">
      <w:pPr>
        <w:spacing w:line="540" w:lineRule="exact"/>
        <w:ind w:firstLine="420"/>
        <w:rPr>
          <w:rFonts w:ascii="Times New Roman" w:hAnsi="Times New Roman" w:cs="Times New Roman"/>
          <w:szCs w:val="21"/>
        </w:rPr>
      </w:pPr>
    </w:p>
    <w:p w14:paraId="47DF7980">
      <w:pPr>
        <w:spacing w:line="540" w:lineRule="exact"/>
        <w:ind w:firstLine="420"/>
        <w:rPr>
          <w:rFonts w:ascii="Times New Roman" w:hAnsi="Times New Roman" w:cs="Times New Roman"/>
          <w:szCs w:val="21"/>
        </w:rPr>
      </w:pPr>
    </w:p>
    <w:p w14:paraId="624E4C6F">
      <w:pPr>
        <w:spacing w:line="540" w:lineRule="exact"/>
        <w:ind w:firstLine="420"/>
        <w:rPr>
          <w:rFonts w:ascii="Times New Roman" w:hAnsi="Times New Roman" w:cs="Times New Roman"/>
          <w:szCs w:val="21"/>
        </w:rPr>
      </w:pPr>
    </w:p>
    <w:p w14:paraId="5A84C6B1">
      <w:pPr>
        <w:spacing w:line="540" w:lineRule="exact"/>
        <w:ind w:firstLine="420"/>
        <w:rPr>
          <w:rFonts w:ascii="Times New Roman" w:hAnsi="Times New Roman" w:cs="Times New Roman"/>
          <w:szCs w:val="21"/>
        </w:rPr>
      </w:pPr>
    </w:p>
    <w:p w14:paraId="1801EE5D">
      <w:pPr>
        <w:spacing w:line="540" w:lineRule="exact"/>
        <w:ind w:firstLine="420"/>
        <w:rPr>
          <w:rFonts w:ascii="Times New Roman" w:hAnsi="Times New Roman" w:cs="Times New Roman"/>
          <w:szCs w:val="21"/>
        </w:rPr>
      </w:pPr>
    </w:p>
    <w:p w14:paraId="31839D50">
      <w:pPr>
        <w:spacing w:line="540" w:lineRule="exact"/>
        <w:ind w:firstLine="420"/>
        <w:rPr>
          <w:rFonts w:ascii="Times New Roman" w:hAnsi="Times New Roman" w:cs="Times New Roman"/>
          <w:szCs w:val="21"/>
        </w:rPr>
      </w:pPr>
    </w:p>
    <w:p w14:paraId="334FC0B2">
      <w:pPr>
        <w:spacing w:line="540" w:lineRule="exact"/>
        <w:ind w:firstLine="640"/>
        <w:rPr>
          <w:rFonts w:ascii="Times New Roman" w:hAnsi="Times New Roman" w:eastAsia="黑体" w:cs="Times New Roman"/>
          <w:sz w:val="32"/>
          <w:szCs w:val="32"/>
        </w:rPr>
      </w:pPr>
    </w:p>
    <w:p w14:paraId="286D1150">
      <w:pPr>
        <w:spacing w:line="540" w:lineRule="exact"/>
        <w:ind w:left="1896" w:leftChars="903"/>
        <w:rPr>
          <w:rFonts w:ascii="Times New Roman" w:hAnsi="Times New Roman" w:cs="Times New Roman"/>
          <w:szCs w:val="21"/>
        </w:rPr>
      </w:pPr>
    </w:p>
    <w:p w14:paraId="55D1CAAF">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cs="Times New Roman"/>
          <w:sz w:val="32"/>
          <w:szCs w:val="32"/>
          <w:u w:val="single"/>
        </w:rPr>
        <w:t>安徽交运集团汽车销售有限公司</w:t>
      </w:r>
    </w:p>
    <w:p w14:paraId="5F0B9C8B">
      <w:pPr>
        <w:snapToGrid w:val="0"/>
        <w:ind w:firstLine="960" w:firstLineChars="300"/>
        <w:rPr>
          <w:rFonts w:ascii="Times New Roman" w:hAnsi="Times New Roman" w:eastAsia="黑体" w:cs="Times New Roman"/>
          <w:sz w:val="32"/>
          <w:szCs w:val="32"/>
          <w:u w:val="single"/>
        </w:rPr>
      </w:pPr>
      <w:r>
        <w:rPr>
          <w:rFonts w:ascii="Times New Roman" w:hAnsi="Times New Roman" w:cs="Times New Roman"/>
          <w:sz w:val="32"/>
          <w:szCs w:val="32"/>
        </w:rPr>
        <w:t xml:space="preserve"> </w:t>
      </w:r>
    </w:p>
    <w:p w14:paraId="6D025CE0">
      <w:pPr>
        <w:snapToGrid w:val="0"/>
        <w:ind w:firstLine="960" w:firstLineChars="300"/>
        <w:rPr>
          <w:rFonts w:ascii="Times New Roman" w:hAnsi="Times New Roman" w:eastAsia="黑体" w:cs="Times New Roman"/>
          <w:sz w:val="32"/>
          <w:szCs w:val="32"/>
          <w:u w:val="single"/>
        </w:rPr>
      </w:pPr>
      <w:r>
        <w:rPr>
          <w:rFonts w:ascii="Times New Roman" w:hAnsi="Times New Roman" w:eastAsia="黑体" w:cs="Times New Roman"/>
          <w:sz w:val="32"/>
          <w:szCs w:val="32"/>
        </w:rPr>
        <w:t>日    期：</w:t>
      </w:r>
      <w:r>
        <w:rPr>
          <w:rFonts w:hint="eastAsia" w:ascii="Times New Roman" w:hAnsi="Times New Roman" w:eastAsia="黑体" w:cs="Times New Roman"/>
          <w:sz w:val="32"/>
          <w:szCs w:val="32"/>
          <w:u w:val="single"/>
        </w:rPr>
        <w:t>2026</w:t>
      </w:r>
      <w:r>
        <w:rPr>
          <w:rFonts w:ascii="Times New Roman" w:hAnsi="Times New Roman" w:eastAsia="黑体" w:cs="Times New Roman"/>
          <w:sz w:val="32"/>
          <w:szCs w:val="32"/>
          <w:u w:val="single"/>
        </w:rPr>
        <w:t>年</w:t>
      </w:r>
      <w:r>
        <w:rPr>
          <w:rFonts w:hint="eastAsia" w:ascii="Times New Roman" w:hAnsi="Times New Roman" w:eastAsia="黑体" w:cs="Times New Roman"/>
          <w:sz w:val="32"/>
          <w:szCs w:val="32"/>
          <w:u w:val="single"/>
        </w:rPr>
        <w:t>3</w:t>
      </w:r>
      <w:r>
        <w:rPr>
          <w:rFonts w:ascii="Times New Roman" w:hAnsi="Times New Roman" w:eastAsia="黑体" w:cs="Times New Roman"/>
          <w:sz w:val="32"/>
          <w:szCs w:val="32"/>
          <w:u w:val="single"/>
        </w:rPr>
        <w:t>月</w:t>
      </w:r>
      <w:r>
        <w:rPr>
          <w:rFonts w:hint="eastAsia" w:ascii="Times New Roman" w:hAnsi="Times New Roman" w:eastAsia="黑体" w:cs="Times New Roman"/>
          <w:sz w:val="32"/>
          <w:szCs w:val="32"/>
          <w:u w:val="single"/>
        </w:rPr>
        <w:t>17</w:t>
      </w:r>
      <w:r>
        <w:rPr>
          <w:rFonts w:ascii="Times New Roman" w:hAnsi="Times New Roman" w:eastAsia="黑体" w:cs="Times New Roman"/>
          <w:sz w:val="32"/>
          <w:szCs w:val="32"/>
          <w:u w:val="single"/>
        </w:rPr>
        <w:t>日</w:t>
      </w:r>
    </w:p>
    <w:p w14:paraId="4F3D258F">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147481990"/>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1E59EC62">
          <w:pPr>
            <w:jc w:val="center"/>
            <w:rPr>
              <w:rFonts w:ascii="黑体" w:hAnsi="黑体" w:eastAsia="黑体" w:cs="黑体"/>
              <w:sz w:val="44"/>
              <w:szCs w:val="44"/>
            </w:rPr>
          </w:pPr>
          <w:bookmarkStart w:id="0" w:name="_Toc13148_WPSOffice_Type1"/>
        </w:p>
        <w:p w14:paraId="54587706">
          <w:pPr>
            <w:jc w:val="center"/>
            <w:rPr>
              <w:rFonts w:ascii="黑体" w:hAnsi="黑体" w:eastAsia="黑体" w:cs="黑体"/>
              <w:sz w:val="44"/>
              <w:szCs w:val="44"/>
            </w:rPr>
          </w:pPr>
          <w:r>
            <w:rPr>
              <w:rFonts w:hint="eastAsia" w:ascii="黑体" w:hAnsi="黑体" w:eastAsia="黑体" w:cs="黑体"/>
              <w:sz w:val="44"/>
              <w:szCs w:val="44"/>
            </w:rPr>
            <w:t>目  录</w:t>
          </w:r>
        </w:p>
        <w:p w14:paraId="02D68739">
          <w:pPr>
            <w:pStyle w:val="5"/>
          </w:pPr>
        </w:p>
        <w:p w14:paraId="3CEE739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r>
            <w:rPr>
              <w:rFonts w:ascii="Times New Roman" w:hAnsi="Times New Roman" w:eastAsia="宋体" w:cs="Times New Roman"/>
              <w:sz w:val="28"/>
              <w:szCs w:val="28"/>
            </w:rPr>
            <w:t>第一章 采购公告</w:t>
          </w:r>
          <w:r>
            <w:rPr>
              <w:rFonts w:ascii="Times New Roman" w:hAnsi="Times New Roman" w:eastAsia="宋体" w:cs="Times New Roman"/>
              <w:sz w:val="28"/>
              <w:szCs w:val="28"/>
            </w:rPr>
            <w:fldChar w:fldCharType="end"/>
          </w:r>
        </w:p>
        <w:p w14:paraId="631EDFAB">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r>
            <w:rPr>
              <w:rFonts w:ascii="Times New Roman" w:hAnsi="Times New Roman" w:eastAsia="宋体" w:cs="Times New Roman"/>
              <w:sz w:val="28"/>
              <w:szCs w:val="28"/>
            </w:rPr>
            <w:t>第二章 供应商须知</w:t>
          </w:r>
          <w:r>
            <w:rPr>
              <w:rFonts w:ascii="Times New Roman" w:hAnsi="Times New Roman" w:eastAsia="宋体" w:cs="Times New Roman"/>
              <w:sz w:val="28"/>
              <w:szCs w:val="28"/>
            </w:rPr>
            <w:fldChar w:fldCharType="end"/>
          </w:r>
        </w:p>
        <w:p w14:paraId="78C05DEF">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r>
            <w:rPr>
              <w:rFonts w:ascii="Times New Roman" w:hAnsi="Times New Roman" w:eastAsia="宋体" w:cs="Times New Roman"/>
              <w:sz w:val="28"/>
              <w:szCs w:val="28"/>
            </w:rPr>
            <w:t>第三章 评审办法</w:t>
          </w:r>
          <w:r>
            <w:rPr>
              <w:rFonts w:ascii="Times New Roman" w:hAnsi="Times New Roman" w:eastAsia="宋体" w:cs="Times New Roman"/>
              <w:sz w:val="28"/>
              <w:szCs w:val="28"/>
            </w:rPr>
            <w:fldChar w:fldCharType="end"/>
          </w:r>
        </w:p>
        <w:p w14:paraId="52943131">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r>
            <w:rPr>
              <w:rFonts w:ascii="Times New Roman" w:hAnsi="Times New Roman" w:eastAsia="宋体" w:cs="Times New Roman"/>
              <w:sz w:val="28"/>
              <w:szCs w:val="28"/>
            </w:rPr>
            <w:t>第四章 合同内容</w:t>
          </w:r>
          <w:r>
            <w:rPr>
              <w:rFonts w:ascii="Times New Roman" w:hAnsi="Times New Roman" w:eastAsia="宋体" w:cs="Times New Roman"/>
              <w:sz w:val="28"/>
              <w:szCs w:val="28"/>
            </w:rPr>
            <w:fldChar w:fldCharType="end"/>
          </w:r>
        </w:p>
        <w:p w14:paraId="4C7CE11F">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r>
            <w:rPr>
              <w:rFonts w:ascii="Times New Roman" w:hAnsi="Times New Roman" w:eastAsia="宋体" w:cs="Times New Roman"/>
              <w:sz w:val="28"/>
              <w:szCs w:val="28"/>
            </w:rPr>
            <w:t>第五章 采购需求及清单</w:t>
          </w:r>
          <w:r>
            <w:rPr>
              <w:rFonts w:ascii="Times New Roman" w:hAnsi="Times New Roman" w:eastAsia="宋体" w:cs="Times New Roman"/>
              <w:sz w:val="28"/>
              <w:szCs w:val="28"/>
            </w:rPr>
            <w:fldChar w:fldCharType="end"/>
          </w:r>
        </w:p>
        <w:p w14:paraId="4D776637">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r>
            <w:rPr>
              <w:rFonts w:ascii="Times New Roman" w:hAnsi="Times New Roman" w:eastAsia="宋体" w:cs="Times New Roman"/>
              <w:sz w:val="28"/>
              <w:szCs w:val="28"/>
            </w:rPr>
            <w:t>第六章 响应文件格式</w:t>
          </w:r>
          <w:r>
            <w:rPr>
              <w:rFonts w:ascii="Times New Roman" w:hAnsi="Times New Roman" w:eastAsia="宋体" w:cs="Times New Roman"/>
              <w:sz w:val="28"/>
              <w:szCs w:val="28"/>
            </w:rPr>
            <w:fldChar w:fldCharType="end"/>
          </w:r>
        </w:p>
        <w:p w14:paraId="7CCEAA77">
          <w:pPr>
            <w:pStyle w:val="21"/>
            <w:tabs>
              <w:tab w:val="right" w:leader="dot" w:pos="8312"/>
            </w:tabs>
          </w:pPr>
        </w:p>
      </w:sdtContent>
    </w:sdt>
    <w:bookmarkEnd w:id="0"/>
    <w:p w14:paraId="25CFFBD0">
      <w:pPr>
        <w:jc w:val="center"/>
        <w:rPr>
          <w:rFonts w:ascii="宋体" w:hAnsi="宋体" w:eastAsia="宋体"/>
        </w:rPr>
      </w:pPr>
    </w:p>
    <w:p w14:paraId="7F6FCF99">
      <w:pPr>
        <w:jc w:val="center"/>
        <w:rPr>
          <w:rFonts w:ascii="宋体" w:hAnsi="宋体" w:eastAsia="宋体"/>
        </w:rPr>
      </w:pPr>
    </w:p>
    <w:p w14:paraId="0D31556E">
      <w:pPr>
        <w:jc w:val="center"/>
        <w:rPr>
          <w:rFonts w:ascii="宋体" w:hAnsi="宋体" w:eastAsia="宋体"/>
        </w:rPr>
      </w:pPr>
    </w:p>
    <w:p w14:paraId="4C791FA0">
      <w:pPr>
        <w:rPr>
          <w:rFonts w:ascii="Times New Roman" w:hAnsi="Times New Roman" w:eastAsia="宋体" w:cs="Times New Roman"/>
        </w:rPr>
      </w:pPr>
      <w:r>
        <w:rPr>
          <w:rFonts w:ascii="Times New Roman" w:hAnsi="Times New Roman" w:eastAsia="宋体" w:cs="Times New Roman"/>
        </w:rPr>
        <w:br w:type="page"/>
      </w:r>
    </w:p>
    <w:p w14:paraId="7B66F21B">
      <w:pPr>
        <w:pStyle w:val="2"/>
        <w:spacing w:before="312" w:after="312"/>
        <w:rPr>
          <w:rFonts w:ascii="Times New Roman" w:hAnsi="Times New Roman" w:eastAsia="宋体" w:cs="Times New Roman"/>
        </w:rPr>
      </w:pPr>
      <w:bookmarkStart w:id="1" w:name="_Toc6425_WPSOffice_Level1"/>
      <w:r>
        <w:rPr>
          <w:rFonts w:ascii="Times New Roman" w:hAnsi="Times New Roman" w:eastAsia="宋体" w:cs="Times New Roman"/>
        </w:rPr>
        <w:t>采购公告</w:t>
      </w:r>
      <w:bookmarkEnd w:id="1"/>
    </w:p>
    <w:p w14:paraId="1BD4B3D6">
      <w:pPr>
        <w:pStyle w:val="3"/>
        <w:snapToGrid w:val="0"/>
        <w:spacing w:before="120" w:after="120" w:line="560" w:lineRule="exact"/>
        <w:ind w:firstLine="403"/>
        <w:rPr>
          <w:rFonts w:ascii="宋体" w:hAnsi="宋体" w:eastAsia="宋体" w:cs="宋体"/>
          <w:bCs w:val="0"/>
          <w:sz w:val="21"/>
          <w:szCs w:val="21"/>
        </w:rPr>
      </w:pPr>
      <w:bookmarkStart w:id="2" w:name="_Toc12765"/>
      <w:bookmarkStart w:id="3" w:name="_Toc525632585"/>
      <w:bookmarkStart w:id="4" w:name="_Toc4489_WPSOffice_Level2"/>
      <w:bookmarkStart w:id="5" w:name="_Toc10395_WPSOffice_Level2"/>
      <w:bookmarkStart w:id="6" w:name="_Toc24354_WPSOffice_Level2"/>
      <w:bookmarkStart w:id="7" w:name="_Toc6496_WPSOffice_Level2"/>
      <w:bookmarkStart w:id="8" w:name="_Toc13871"/>
      <w:r>
        <w:rPr>
          <w:rFonts w:hint="eastAsia" w:ascii="宋体" w:hAnsi="宋体" w:eastAsia="宋体" w:cs="宋体"/>
          <w:bCs w:val="0"/>
          <w:sz w:val="21"/>
          <w:szCs w:val="21"/>
        </w:rPr>
        <w:t>项目简介</w:t>
      </w:r>
      <w:bookmarkEnd w:id="2"/>
      <w:bookmarkEnd w:id="3"/>
      <w:bookmarkEnd w:id="4"/>
      <w:bookmarkEnd w:id="5"/>
      <w:bookmarkEnd w:id="6"/>
      <w:bookmarkEnd w:id="7"/>
      <w:bookmarkEnd w:id="8"/>
    </w:p>
    <w:p w14:paraId="4702A6D1">
      <w:pPr>
        <w:widowControl/>
        <w:ind w:firstLine="420" w:firstLineChars="200"/>
        <w:rPr>
          <w:rFonts w:ascii="宋体" w:hAnsi="宋体" w:eastAsia="宋体" w:cs="宋体"/>
          <w:szCs w:val="21"/>
          <w:u w:val="single"/>
        </w:rPr>
      </w:pPr>
      <w:r>
        <w:rPr>
          <w:rFonts w:hint="eastAsia" w:ascii="宋体" w:hAnsi="宋体" w:eastAsia="宋体" w:cs="宋体"/>
          <w:szCs w:val="21"/>
        </w:rPr>
        <w:t>1.1 项目名称：</w:t>
      </w:r>
      <w:r>
        <w:rPr>
          <w:rFonts w:hint="eastAsia" w:ascii="宋体" w:hAnsi="宋体" w:eastAsia="宋体" w:cs="宋体"/>
          <w:szCs w:val="21"/>
          <w:u w:val="single"/>
        </w:rPr>
        <w:t xml:space="preserve"> 2026年安徽交运集团汽车销售有限公司3.17公务车辆采购项目 </w:t>
      </w:r>
    </w:p>
    <w:p w14:paraId="34B0D5E5">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1.2 采 购 人：</w:t>
      </w:r>
      <w:r>
        <w:rPr>
          <w:rFonts w:hint="eastAsia" w:ascii="宋体" w:hAnsi="宋体" w:eastAsia="宋体" w:cs="宋体"/>
          <w:szCs w:val="21"/>
          <w:u w:val="single"/>
        </w:rPr>
        <w:t xml:space="preserve"> 安徽交运集团汽车销售有限公司 </w:t>
      </w:r>
    </w:p>
    <w:p w14:paraId="129CC7B5">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1.3 项目概况：</w:t>
      </w:r>
      <w:r>
        <w:rPr>
          <w:rFonts w:hint="eastAsia" w:ascii="宋体" w:hAnsi="宋体" w:eastAsia="宋体" w:cs="宋体"/>
          <w:szCs w:val="21"/>
          <w:u w:val="single"/>
        </w:rPr>
        <w:t xml:space="preserve"> </w:t>
      </w:r>
      <w:bookmarkStart w:id="9" w:name="OLE_LINK9"/>
      <w:bookmarkStart w:id="10" w:name="OLE_LINK10"/>
      <w:r>
        <w:rPr>
          <w:rFonts w:hint="eastAsia" w:ascii="宋体" w:hAnsi="宋体" w:eastAsia="宋体" w:cs="宋体"/>
          <w:szCs w:val="21"/>
          <w:u w:val="single"/>
        </w:rPr>
        <w:t>采购</w:t>
      </w:r>
      <w:bookmarkStart w:id="11" w:name="OLE_LINK5"/>
      <w:bookmarkStart w:id="12" w:name="OLE_LINK6"/>
      <w:bookmarkStart w:id="13" w:name="OLE_LINK2"/>
      <w:bookmarkStart w:id="14" w:name="OLE_LINK15"/>
      <w:bookmarkStart w:id="15" w:name="OLE_LINK12"/>
      <w:bookmarkStart w:id="16" w:name="OLE_LINK7"/>
      <w:bookmarkStart w:id="17" w:name="OLE_LINK11"/>
      <w:bookmarkStart w:id="18" w:name="OLE_LINK8"/>
      <w:bookmarkStart w:id="19" w:name="OLE_LINK4"/>
      <w:bookmarkStart w:id="20" w:name="OLE_LINK3"/>
      <w:r>
        <w:rPr>
          <w:rFonts w:hint="eastAsia" w:ascii="宋体" w:hAnsi="宋体" w:eastAsia="宋体" w:cs="宋体"/>
          <w:szCs w:val="21"/>
          <w:u w:val="single"/>
        </w:rPr>
        <w:t>2台</w:t>
      </w:r>
      <w:bookmarkEnd w:id="9"/>
      <w:bookmarkEnd w:id="10"/>
      <w:bookmarkEnd w:id="11"/>
      <w:bookmarkEnd w:id="12"/>
      <w:bookmarkEnd w:id="13"/>
      <w:bookmarkEnd w:id="14"/>
      <w:bookmarkEnd w:id="15"/>
      <w:bookmarkEnd w:id="16"/>
      <w:bookmarkEnd w:id="17"/>
      <w:bookmarkEnd w:id="18"/>
      <w:bookmarkEnd w:id="19"/>
      <w:bookmarkEnd w:id="20"/>
      <w:bookmarkStart w:id="21" w:name="OLE_LINK24"/>
      <w:bookmarkStart w:id="22" w:name="OLE_LINK22"/>
      <w:bookmarkStart w:id="23" w:name="OLE_LINK23"/>
      <w:bookmarkStart w:id="24" w:name="OLE_LINK21"/>
      <w:r>
        <w:rPr>
          <w:rFonts w:hint="eastAsia" w:ascii="宋体" w:hAnsi="宋体" w:eastAsia="宋体" w:cs="宋体"/>
          <w:szCs w:val="21"/>
          <w:u w:val="single"/>
        </w:rPr>
        <w:t>传祺GS8黑色越野车</w:t>
      </w:r>
      <w:bookmarkEnd w:id="21"/>
      <w:bookmarkEnd w:id="22"/>
      <w:bookmarkEnd w:id="23"/>
      <w:bookmarkEnd w:id="24"/>
    </w:p>
    <w:p w14:paraId="0471D61B">
      <w:pPr>
        <w:pStyle w:val="3"/>
        <w:snapToGrid w:val="0"/>
        <w:spacing w:before="120" w:after="120" w:line="560" w:lineRule="exact"/>
        <w:ind w:firstLine="403"/>
        <w:rPr>
          <w:rFonts w:ascii="宋体" w:hAnsi="宋体" w:eastAsia="宋体" w:cs="宋体"/>
          <w:bCs w:val="0"/>
          <w:sz w:val="21"/>
          <w:szCs w:val="21"/>
        </w:rPr>
      </w:pPr>
      <w:bookmarkStart w:id="25" w:name="_Toc17858_WPSOffice_Level2"/>
      <w:bookmarkStart w:id="26" w:name="_Toc18367_WPSOffice_Level2"/>
      <w:bookmarkStart w:id="27" w:name="_Toc23266_WPSOffice_Level2"/>
      <w:bookmarkStart w:id="28" w:name="_Toc18453"/>
      <w:bookmarkStart w:id="29" w:name="_Toc10274"/>
      <w:bookmarkStart w:id="30" w:name="_Toc8128_WPSOffice_Level2"/>
      <w:bookmarkStart w:id="31" w:name="_Toc525632586"/>
      <w:r>
        <w:rPr>
          <w:rFonts w:hint="eastAsia" w:ascii="宋体" w:hAnsi="宋体" w:eastAsia="宋体" w:cs="宋体"/>
          <w:bCs w:val="0"/>
          <w:sz w:val="21"/>
          <w:szCs w:val="21"/>
        </w:rPr>
        <w:t>采购说明</w:t>
      </w:r>
      <w:bookmarkEnd w:id="25"/>
      <w:bookmarkEnd w:id="26"/>
      <w:bookmarkEnd w:id="27"/>
      <w:bookmarkEnd w:id="28"/>
      <w:bookmarkEnd w:id="29"/>
      <w:bookmarkEnd w:id="30"/>
      <w:bookmarkEnd w:id="31"/>
    </w:p>
    <w:p w14:paraId="3CC4CAB8">
      <w:pPr>
        <w:snapToGrid w:val="0"/>
        <w:spacing w:line="480" w:lineRule="auto"/>
        <w:ind w:firstLine="420" w:firstLineChars="200"/>
        <w:rPr>
          <w:rFonts w:ascii="宋体" w:hAnsi="宋体" w:eastAsia="宋体" w:cs="宋体"/>
          <w:szCs w:val="21"/>
          <w:u w:val="single"/>
        </w:rPr>
      </w:pPr>
      <w:bookmarkStart w:id="32" w:name="_Toc4489_WPSOffice_Level3"/>
      <w:r>
        <w:rPr>
          <w:rFonts w:hint="eastAsia" w:ascii="宋体" w:hAnsi="宋体" w:eastAsia="宋体" w:cs="宋体"/>
          <w:szCs w:val="21"/>
        </w:rPr>
        <w:t>2.1 采购方式：</w:t>
      </w:r>
      <w:bookmarkEnd w:id="32"/>
      <w:r>
        <w:rPr>
          <w:rFonts w:hint="eastAsia" w:ascii="宋体" w:hAnsi="宋体" w:eastAsia="宋体" w:cs="宋体"/>
          <w:szCs w:val="21"/>
          <w:u w:val="single"/>
        </w:rPr>
        <w:t xml:space="preserve">询比采购 </w:t>
      </w:r>
    </w:p>
    <w:p w14:paraId="171E790F">
      <w:pPr>
        <w:snapToGrid w:val="0"/>
        <w:spacing w:line="480" w:lineRule="auto"/>
        <w:ind w:firstLine="420" w:firstLineChars="200"/>
        <w:rPr>
          <w:rFonts w:ascii="宋体" w:hAnsi="宋体" w:eastAsia="宋体" w:cs="宋体"/>
          <w:szCs w:val="21"/>
          <w:u w:val="single"/>
        </w:rPr>
      </w:pPr>
      <w:bookmarkStart w:id="33" w:name="_Toc23266_WPSOffice_Level3"/>
      <w:r>
        <w:rPr>
          <w:rFonts w:hint="eastAsia" w:ascii="宋体" w:hAnsi="宋体" w:eastAsia="宋体" w:cs="宋体"/>
          <w:szCs w:val="21"/>
        </w:rPr>
        <w:t>2.2 资金来源及比例：</w:t>
      </w:r>
      <w:bookmarkEnd w:id="33"/>
      <w:bookmarkStart w:id="34" w:name="_Toc22379_WPSOffice_Level3"/>
      <w:r>
        <w:rPr>
          <w:rFonts w:hint="eastAsia" w:ascii="宋体" w:hAnsi="宋体" w:eastAsia="宋体" w:cs="宋体"/>
          <w:szCs w:val="21"/>
          <w:u w:val="single"/>
        </w:rPr>
        <w:t xml:space="preserve">企业自筹 </w:t>
      </w:r>
    </w:p>
    <w:p w14:paraId="6EB9CF32">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2.3 采购范围：</w:t>
      </w:r>
      <w:r>
        <w:rPr>
          <w:rFonts w:hint="eastAsia" w:ascii="宋体" w:hAnsi="宋体" w:eastAsia="宋体" w:cs="宋体"/>
          <w:szCs w:val="21"/>
          <w:u w:val="single"/>
        </w:rPr>
        <w:t>采购2台传祺GS8黑色越野车</w:t>
      </w:r>
    </w:p>
    <w:p w14:paraId="1C1C3EE1">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2.4 合同包划分：</w:t>
      </w:r>
      <w:r>
        <w:rPr>
          <w:rFonts w:hint="eastAsia" w:ascii="宋体" w:hAnsi="宋体" w:eastAsia="宋体" w:cs="宋体"/>
          <w:szCs w:val="21"/>
          <w:u w:val="single"/>
        </w:rPr>
        <w:t xml:space="preserve">采购2台传祺GS8黑色越野车  最高限价36万 </w:t>
      </w:r>
    </w:p>
    <w:p w14:paraId="53C343AD">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2.5 最高限价：</w:t>
      </w:r>
      <w:bookmarkEnd w:id="34"/>
      <w:r>
        <w:rPr>
          <w:rFonts w:hint="eastAsia" w:ascii="宋体" w:hAnsi="宋体" w:eastAsia="宋体" w:cs="宋体"/>
          <w:szCs w:val="21"/>
          <w:u w:val="single"/>
        </w:rPr>
        <w:t>36万（含购置税）</w:t>
      </w:r>
    </w:p>
    <w:p w14:paraId="11905563">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2.6 计划交货期：</w:t>
      </w:r>
      <w:r>
        <w:rPr>
          <w:rFonts w:hint="eastAsia" w:ascii="宋体" w:hAnsi="宋体" w:eastAsia="宋体" w:cs="宋体"/>
          <w:szCs w:val="21"/>
          <w:u w:val="single"/>
        </w:rPr>
        <w:t xml:space="preserve"> 合同签订后10日内完成交货 </w:t>
      </w:r>
    </w:p>
    <w:p w14:paraId="6A6B1382">
      <w:pPr>
        <w:pStyle w:val="3"/>
        <w:snapToGrid w:val="0"/>
        <w:spacing w:before="120" w:after="120" w:line="560" w:lineRule="exact"/>
        <w:ind w:firstLine="403"/>
        <w:rPr>
          <w:rFonts w:ascii="宋体" w:hAnsi="宋体" w:eastAsia="宋体" w:cs="宋体"/>
          <w:bCs w:val="0"/>
          <w:sz w:val="21"/>
          <w:szCs w:val="21"/>
        </w:rPr>
      </w:pPr>
      <w:bookmarkStart w:id="35" w:name="_Toc3714"/>
      <w:bookmarkStart w:id="36" w:name="_Toc525632587"/>
      <w:bookmarkStart w:id="37" w:name="_Toc6388"/>
      <w:bookmarkStart w:id="38" w:name="_Toc22379_WPSOffice_Level2"/>
      <w:bookmarkStart w:id="39" w:name="_Toc1622_WPSOffice_Level2"/>
      <w:bookmarkStart w:id="40" w:name="_Toc31673_WPSOffice_Level2"/>
      <w:bookmarkStart w:id="41" w:name="_Toc29516_WPSOffice_Level2"/>
      <w:r>
        <w:rPr>
          <w:rFonts w:hint="eastAsia" w:ascii="宋体" w:hAnsi="宋体" w:eastAsia="宋体" w:cs="宋体"/>
          <w:bCs w:val="0"/>
          <w:sz w:val="21"/>
          <w:szCs w:val="21"/>
        </w:rPr>
        <w:t>供应商资格条件</w:t>
      </w:r>
      <w:bookmarkEnd w:id="35"/>
      <w:bookmarkEnd w:id="36"/>
      <w:bookmarkEnd w:id="37"/>
      <w:bookmarkEnd w:id="38"/>
      <w:bookmarkEnd w:id="39"/>
      <w:bookmarkEnd w:id="40"/>
      <w:bookmarkEnd w:id="41"/>
    </w:p>
    <w:p w14:paraId="2B09AE4A">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3.1 本次采购要求供应商须同时具备：</w:t>
      </w:r>
    </w:p>
    <w:p w14:paraId="04CF642B">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（1）资质最低要求：</w:t>
      </w:r>
    </w:p>
    <w:p w14:paraId="712E129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供应商应具备车辆的销售资质，具备独立法人资格，持有有效的营业执照；</w:t>
      </w:r>
    </w:p>
    <w:p w14:paraId="378D46D2">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shd w:val="clear" w:color="auto" w:fill="FFFFFF"/>
        </w:rPr>
        <w:t>业绩最低要求：</w:t>
      </w:r>
    </w:p>
    <w:p w14:paraId="7AED0761">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highlight w:val="green"/>
          <w:shd w:val="clear" w:color="auto" w:fill="FFFFFF"/>
        </w:rPr>
        <w:t>近3年（时间以响应文件递交截止日期为准）具备招标车辆车型的汽车销售业绩，销售车辆不得少于1台。</w:t>
      </w:r>
    </w:p>
    <w:p w14:paraId="5873823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（3）信誉要求最低要求：</w:t>
      </w:r>
    </w:p>
    <w:p w14:paraId="4D851D8C">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①未被责令停业，暂扣或吊销执照，或吊销资质证书；</w:t>
      </w:r>
    </w:p>
    <w:p w14:paraId="29121E9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②未进入清算程序，或被宣告破产，或其他丧失履约能力的情形；</w:t>
      </w:r>
    </w:p>
    <w:p w14:paraId="5E79E7AF">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③在国家企业信用信息公示系统（http://www.gsxt.gov.cn）中未被列入严重违法失信企业名单；</w:t>
      </w:r>
    </w:p>
    <w:p w14:paraId="40C0722E">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④在“信用中国”网站（http://www.creditchina.gov.cn）中未被列入失信被执行人名单；</w:t>
      </w:r>
    </w:p>
    <w:p w14:paraId="4483E4BF">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⑤在近三年内（自响应文件递交截止之日向前追溯3年）供应商或其法定代表人未有行贿犯罪行为；</w:t>
      </w:r>
    </w:p>
    <w:p w14:paraId="57ECADF8">
      <w:pPr>
        <w:pStyle w:val="14"/>
        <w:spacing w:line="560" w:lineRule="exact"/>
        <w:ind w:left="0" w:leftChars="0"/>
        <w:rPr>
          <w:rFonts w:ascii="宋体" w:hAnsi="宋体" w:eastAsia="宋体" w:cs="宋体"/>
          <w:szCs w:val="21"/>
        </w:rPr>
      </w:pPr>
      <w:r>
        <w:rPr>
          <w:rFonts w:hint="eastAsia" w:ascii="宋体" w:hAnsi="宋体" w:eastAsia="宋体" w:cs="宋体"/>
          <w:szCs w:val="21"/>
          <w:shd w:val="clear" w:color="auto" w:fill="FFFFFF"/>
        </w:rPr>
        <w:t>⑥其他要求：没有法律法规规定的其他违规情形。</w:t>
      </w:r>
    </w:p>
    <w:p w14:paraId="37DDC064">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3.2 联合体：本次采购不接受联合体报价。</w:t>
      </w:r>
    </w:p>
    <w:p w14:paraId="57B1970B">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3.3 单位负责人为同一人或者存在控股、管理关系的不同单位，不得同时参加同一合同包报价，否则相关响应文件均无效。</w:t>
      </w:r>
    </w:p>
    <w:p w14:paraId="5F016160">
      <w:pPr>
        <w:pStyle w:val="3"/>
        <w:snapToGrid w:val="0"/>
        <w:spacing w:before="120" w:after="120" w:line="560" w:lineRule="exact"/>
        <w:ind w:firstLine="403"/>
        <w:rPr>
          <w:rFonts w:ascii="宋体" w:hAnsi="宋体" w:eastAsia="宋体" w:cs="宋体"/>
          <w:bCs w:val="0"/>
          <w:sz w:val="21"/>
          <w:szCs w:val="21"/>
        </w:rPr>
      </w:pPr>
      <w:bookmarkStart w:id="42" w:name="_Toc29452_WPSOffice_Level2"/>
      <w:bookmarkStart w:id="43" w:name="_Toc4751"/>
      <w:bookmarkStart w:id="44" w:name="_Toc4109_WPSOffice_Level2"/>
      <w:bookmarkStart w:id="45" w:name="_Toc25666_WPSOffice_Level2"/>
      <w:bookmarkStart w:id="46" w:name="_Toc1994"/>
      <w:bookmarkStart w:id="47" w:name="_Toc2996_WPSOffice_Level2"/>
      <w:bookmarkStart w:id="48" w:name="_Toc525632588"/>
      <w:r>
        <w:rPr>
          <w:rFonts w:hint="eastAsia" w:ascii="宋体" w:hAnsi="宋体" w:eastAsia="宋体" w:cs="宋体"/>
          <w:bCs w:val="0"/>
          <w:sz w:val="21"/>
          <w:szCs w:val="21"/>
        </w:rPr>
        <w:t>询比文件的获取</w:t>
      </w:r>
      <w:bookmarkEnd w:id="42"/>
      <w:bookmarkEnd w:id="43"/>
      <w:bookmarkEnd w:id="44"/>
      <w:bookmarkEnd w:id="45"/>
      <w:bookmarkEnd w:id="46"/>
      <w:bookmarkEnd w:id="47"/>
      <w:bookmarkEnd w:id="48"/>
    </w:p>
    <w:p w14:paraId="062E9929">
      <w:pPr>
        <w:snapToGrid w:val="0"/>
        <w:spacing w:line="560" w:lineRule="exact"/>
        <w:ind w:firstLine="367" w:firstLineChars="175"/>
        <w:rPr>
          <w:rFonts w:ascii="宋体" w:hAnsi="宋体" w:eastAsia="宋体" w:cs="宋体"/>
          <w:szCs w:val="21"/>
        </w:rPr>
      </w:pPr>
      <w:r>
        <w:rPr>
          <w:rFonts w:hint="eastAsia" w:ascii="宋体" w:hAnsi="宋体" w:eastAsia="宋体" w:cs="宋体"/>
          <w:szCs w:val="21"/>
        </w:rPr>
        <w:t>供应商应在递交响应文件的截止时间前登录安徽交运集团网站（http://www.ahjyjt.com.cn/），选择所参加的合同包，自行下载询比文件及相关资料。</w:t>
      </w:r>
    </w:p>
    <w:p w14:paraId="7DB98086">
      <w:pPr>
        <w:pStyle w:val="3"/>
        <w:snapToGrid w:val="0"/>
        <w:spacing w:before="120" w:after="120" w:line="560" w:lineRule="exact"/>
        <w:ind w:firstLine="403"/>
        <w:rPr>
          <w:rFonts w:ascii="宋体" w:hAnsi="宋体" w:eastAsia="宋体" w:cs="宋体"/>
          <w:bCs w:val="0"/>
          <w:sz w:val="21"/>
          <w:szCs w:val="21"/>
        </w:rPr>
      </w:pPr>
      <w:bookmarkStart w:id="49" w:name="_Toc726"/>
      <w:bookmarkStart w:id="50" w:name="_Toc525632589"/>
      <w:r>
        <w:rPr>
          <w:rFonts w:hint="eastAsia" w:ascii="宋体" w:hAnsi="宋体" w:eastAsia="宋体" w:cs="宋体"/>
          <w:bCs w:val="0"/>
          <w:sz w:val="21"/>
          <w:szCs w:val="21"/>
        </w:rPr>
        <w:t>响应文件的递交</w:t>
      </w:r>
      <w:bookmarkEnd w:id="49"/>
      <w:bookmarkEnd w:id="50"/>
    </w:p>
    <w:p w14:paraId="6C3DBD43">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响应文件递交的截止时间为</w:t>
      </w:r>
      <w:r>
        <w:rPr>
          <w:rFonts w:hint="eastAsia" w:ascii="宋体" w:hAnsi="宋体" w:eastAsia="宋体" w:cs="宋体"/>
          <w:szCs w:val="21"/>
          <w:u w:val="single"/>
        </w:rPr>
        <w:t xml:space="preserve"> 2026 </w:t>
      </w:r>
      <w:r>
        <w:rPr>
          <w:rFonts w:hint="eastAsia" w:ascii="宋体" w:hAnsi="宋体" w:eastAsia="宋体" w:cs="宋体"/>
          <w:szCs w:val="21"/>
        </w:rPr>
        <w:t>年</w:t>
      </w:r>
      <w:r>
        <w:rPr>
          <w:rFonts w:hint="eastAsia" w:ascii="宋体" w:hAnsi="宋体" w:eastAsia="宋体" w:cs="宋体"/>
          <w:szCs w:val="21"/>
          <w:u w:val="single"/>
        </w:rPr>
        <w:t xml:space="preserve"> 3 </w:t>
      </w:r>
      <w:r>
        <w:rPr>
          <w:rFonts w:hint="eastAsia" w:ascii="宋体" w:hAnsi="宋体" w:eastAsia="宋体" w:cs="宋体"/>
          <w:szCs w:val="21"/>
        </w:rPr>
        <w:t>月</w:t>
      </w:r>
      <w:r>
        <w:rPr>
          <w:rFonts w:hint="eastAsia" w:ascii="宋体" w:hAnsi="宋体" w:eastAsia="宋体" w:cs="宋体"/>
          <w:szCs w:val="21"/>
          <w:u w:val="single"/>
        </w:rPr>
        <w:t xml:space="preserve"> 24 </w:t>
      </w:r>
      <w:r>
        <w:rPr>
          <w:rFonts w:hint="eastAsia" w:ascii="宋体" w:hAnsi="宋体" w:eastAsia="宋体" w:cs="宋体"/>
          <w:szCs w:val="21"/>
        </w:rPr>
        <w:t>日</w:t>
      </w:r>
      <w:r>
        <w:rPr>
          <w:rFonts w:hint="eastAsia" w:ascii="宋体" w:hAnsi="宋体" w:eastAsia="宋体" w:cs="宋体"/>
          <w:szCs w:val="21"/>
          <w:u w:val="single"/>
        </w:rPr>
        <w:t xml:space="preserve"> 10 </w:t>
      </w:r>
      <w:r>
        <w:rPr>
          <w:rFonts w:hint="eastAsia" w:ascii="宋体" w:hAnsi="宋体" w:eastAsia="宋体" w:cs="宋体"/>
          <w:szCs w:val="21"/>
        </w:rPr>
        <w:t>时</w:t>
      </w:r>
      <w:r>
        <w:rPr>
          <w:rFonts w:hint="eastAsia" w:ascii="宋体" w:hAnsi="宋体" w:eastAsia="宋体" w:cs="宋体"/>
          <w:szCs w:val="21"/>
          <w:u w:val="single"/>
        </w:rPr>
        <w:t xml:space="preserve"> 00 </w:t>
      </w:r>
      <w:r>
        <w:rPr>
          <w:rFonts w:hint="eastAsia" w:ascii="宋体" w:hAnsi="宋体" w:eastAsia="宋体" w:cs="宋体"/>
          <w:szCs w:val="21"/>
        </w:rPr>
        <w:t>分，供应商的法定代表人或其授权代理人应于截止时间前将响应文件递交至</w:t>
      </w:r>
      <w:r>
        <w:rPr>
          <w:rFonts w:hint="eastAsia" w:ascii="宋体" w:hAnsi="宋体" w:eastAsia="宋体" w:cs="宋体"/>
          <w:szCs w:val="21"/>
          <w:u w:val="single"/>
        </w:rPr>
        <w:t xml:space="preserve">  合肥市胜利路35号，交通饭店三楼 汽车销售有限公司 </w:t>
      </w:r>
      <w:r>
        <w:rPr>
          <w:rFonts w:hint="eastAsia" w:ascii="宋体" w:hAnsi="宋体" w:eastAsia="宋体" w:cs="宋体"/>
          <w:szCs w:val="21"/>
        </w:rPr>
        <w:t>（地点）。</w:t>
      </w:r>
    </w:p>
    <w:p w14:paraId="32275142">
      <w:pPr>
        <w:pStyle w:val="3"/>
        <w:snapToGrid w:val="0"/>
        <w:spacing w:before="120" w:after="120" w:line="560" w:lineRule="exact"/>
        <w:ind w:firstLine="403"/>
        <w:rPr>
          <w:rFonts w:ascii="宋体" w:hAnsi="宋体" w:eastAsia="宋体" w:cs="宋体"/>
          <w:bCs w:val="0"/>
          <w:sz w:val="21"/>
          <w:szCs w:val="21"/>
        </w:rPr>
      </w:pPr>
      <w:bookmarkStart w:id="51" w:name="_Toc525632591"/>
      <w:bookmarkStart w:id="52" w:name="_Toc22719"/>
      <w:r>
        <w:rPr>
          <w:rFonts w:hint="eastAsia" w:ascii="宋体" w:hAnsi="宋体" w:eastAsia="宋体" w:cs="宋体"/>
          <w:bCs w:val="0"/>
          <w:sz w:val="21"/>
          <w:szCs w:val="21"/>
        </w:rPr>
        <w:t>响应文件启封</w:t>
      </w:r>
    </w:p>
    <w:p w14:paraId="535B6A7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响应文件的递交截止时间到后，采购人将于_</w:t>
      </w:r>
      <w:r>
        <w:rPr>
          <w:rFonts w:hint="eastAsia" w:ascii="宋体" w:hAnsi="宋体" w:eastAsia="宋体" w:cs="宋体"/>
          <w:szCs w:val="21"/>
          <w:u w:val="single"/>
        </w:rPr>
        <w:t>交通饭店三楼会议室</w:t>
      </w:r>
      <w:r>
        <w:rPr>
          <w:rFonts w:hint="eastAsia" w:ascii="宋体" w:hAnsi="宋体" w:eastAsia="宋体" w:cs="宋体"/>
          <w:szCs w:val="21"/>
        </w:rPr>
        <w:t>_（地点）组织进行响应文件的启封。供应商的法定代表人或授权代理人应携带本人身份证、授权代理人应携带授权委托书准时参加启封会议。</w:t>
      </w:r>
    </w:p>
    <w:p w14:paraId="28856EED">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响应保证金</w:t>
      </w:r>
    </w:p>
    <w:p w14:paraId="4E01D238">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本项目不收取响应保证金。</w:t>
      </w:r>
    </w:p>
    <w:p w14:paraId="27B6D030">
      <w:pPr>
        <w:pStyle w:val="5"/>
        <w:spacing w:after="0" w:line="500" w:lineRule="exact"/>
        <w:ind w:firstLine="420" w:firstLineChars="200"/>
        <w:rPr>
          <w:rFonts w:ascii="Times New Roman" w:hAnsi="Times New Roman"/>
        </w:rPr>
      </w:pPr>
      <w:r>
        <w:rPr>
          <w:rFonts w:hint="eastAsia" w:ascii="Times New Roman" w:hAnsi="Times New Roman"/>
        </w:rPr>
        <w:t>本项目无响应保证金，需发响应报名表进行报名。</w:t>
      </w:r>
    </w:p>
    <w:p w14:paraId="712D2CF7">
      <w:pPr>
        <w:snapToGrid w:val="0"/>
        <w:spacing w:line="500" w:lineRule="exact"/>
        <w:ind w:firstLine="420" w:firstLineChars="200"/>
        <w:rPr>
          <w:rFonts w:ascii="宋体" w:hAnsi="宋体" w:eastAsia="宋体" w:cs="宋体"/>
          <w:szCs w:val="21"/>
        </w:rPr>
      </w:pPr>
      <w:r>
        <w:rPr>
          <w:rFonts w:hint="eastAsia" w:ascii="Times New Roman" w:hAnsi="Times New Roman"/>
        </w:rPr>
        <w:t>在2026年3月23日 15 ：00前，将响应报名表发送至</w:t>
      </w:r>
      <w:r>
        <w:fldChar w:fldCharType="begin"/>
      </w:r>
      <w:r>
        <w:instrText xml:space="preserve">HYPERLINK "mailto:ahjyxs@163.com"</w:instrText>
      </w:r>
      <w:r>
        <w:fldChar w:fldCharType="separate"/>
      </w:r>
      <w:r>
        <w:rPr>
          <w:rStyle w:val="20"/>
          <w:rFonts w:hint="eastAsia" w:ascii="Times New Roman" w:hAnsi="Times New Roman" w:cs="Times New Roman"/>
          <w:color w:val="auto"/>
          <w:szCs w:val="22"/>
        </w:rPr>
        <w:t>ahjyxs@163.com</w:t>
      </w:r>
      <w:r>
        <w:fldChar w:fldCharType="end"/>
      </w:r>
      <w:r>
        <w:rPr>
          <w:rFonts w:hint="eastAsia" w:ascii="Times New Roman" w:hAnsi="Times New Roman" w:cs="Times New Roman"/>
          <w:szCs w:val="22"/>
        </w:rPr>
        <w:t>进行确认报名。</w:t>
      </w:r>
    </w:p>
    <w:p w14:paraId="5701C241">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发布公告的媒介</w:t>
      </w:r>
      <w:bookmarkEnd w:id="51"/>
      <w:bookmarkEnd w:id="52"/>
    </w:p>
    <w:p w14:paraId="43B08611">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本次采购公告在安徽交运集团网站（http://www.ahjyjt.com.cn/）上发布。</w:t>
      </w:r>
    </w:p>
    <w:p w14:paraId="3DA5F992">
      <w:pPr>
        <w:pStyle w:val="3"/>
        <w:snapToGrid w:val="0"/>
        <w:spacing w:before="120" w:after="120" w:line="560" w:lineRule="exact"/>
        <w:ind w:firstLine="403"/>
        <w:rPr>
          <w:rFonts w:ascii="宋体" w:hAnsi="宋体" w:eastAsia="宋体" w:cs="宋体"/>
          <w:bCs w:val="0"/>
          <w:sz w:val="21"/>
          <w:szCs w:val="21"/>
        </w:rPr>
      </w:pPr>
      <w:bookmarkStart w:id="53" w:name="_Toc8501"/>
      <w:bookmarkStart w:id="54" w:name="_Toc525632592"/>
      <w:bookmarkStart w:id="55" w:name="_Toc14943_WPSOffice_Level2"/>
      <w:bookmarkStart w:id="56" w:name="_Toc28571_WPSOffice_Level2"/>
      <w:bookmarkStart w:id="57" w:name="_Toc26829"/>
      <w:bookmarkStart w:id="58" w:name="_Toc321_WPSOffice_Level2"/>
      <w:bookmarkStart w:id="59" w:name="_Toc20572_WPSOffice_Level2"/>
      <w:r>
        <w:rPr>
          <w:rFonts w:hint="eastAsia" w:ascii="宋体" w:hAnsi="宋体" w:eastAsia="宋体" w:cs="宋体"/>
          <w:bCs w:val="0"/>
          <w:sz w:val="21"/>
          <w:szCs w:val="21"/>
        </w:rPr>
        <w:t>采购人联系方式</w:t>
      </w:r>
      <w:bookmarkEnd w:id="53"/>
      <w:bookmarkEnd w:id="54"/>
      <w:bookmarkEnd w:id="55"/>
      <w:bookmarkEnd w:id="56"/>
      <w:bookmarkEnd w:id="57"/>
      <w:bookmarkEnd w:id="58"/>
      <w:bookmarkEnd w:id="59"/>
    </w:p>
    <w:p w14:paraId="17A7FF82">
      <w:pPr>
        <w:spacing w:line="560" w:lineRule="exact"/>
        <w:ind w:firstLine="420" w:firstLineChars="200"/>
        <w:rPr>
          <w:rFonts w:ascii="宋体" w:hAnsi="宋体" w:eastAsia="宋体" w:cs="宋体"/>
          <w:szCs w:val="21"/>
        </w:rPr>
      </w:pPr>
      <w:r>
        <w:rPr>
          <w:rFonts w:hint="eastAsia" w:ascii="宋体" w:hAnsi="宋体" w:eastAsia="宋体" w:cs="宋体"/>
          <w:szCs w:val="21"/>
        </w:rPr>
        <w:t>采 购 人：</w:t>
      </w:r>
      <w:r>
        <w:rPr>
          <w:rFonts w:hint="eastAsia" w:ascii="宋体" w:hAnsi="宋体" w:eastAsia="宋体" w:cs="宋体"/>
          <w:szCs w:val="21"/>
          <w:u w:val="single"/>
        </w:rPr>
        <w:t xml:space="preserve"> 安徽交运集团汽车销售有限公司 </w:t>
      </w:r>
    </w:p>
    <w:p w14:paraId="2C172B9B">
      <w:pPr>
        <w:spacing w:line="560" w:lineRule="exact"/>
        <w:ind w:firstLine="420" w:firstLineChars="200"/>
        <w:rPr>
          <w:rFonts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合肥市胜利路35号 交通饭店 </w:t>
      </w:r>
    </w:p>
    <w:p w14:paraId="166608BA">
      <w:pPr>
        <w:spacing w:line="560" w:lineRule="exact"/>
        <w:ind w:firstLine="420" w:firstLineChars="200"/>
        <w:rPr>
          <w:rFonts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230011 </w:t>
      </w:r>
    </w:p>
    <w:p w14:paraId="0AF5412A">
      <w:pPr>
        <w:spacing w:line="560" w:lineRule="exact"/>
        <w:ind w:firstLine="420" w:firstLineChars="200"/>
        <w:rPr>
          <w:rFonts w:ascii="宋体" w:hAnsi="宋体" w:eastAsia="宋体" w:cs="宋体"/>
          <w:szCs w:val="21"/>
        </w:rPr>
      </w:pPr>
      <w:r>
        <w:rPr>
          <w:rFonts w:hint="eastAsia" w:ascii="宋体" w:hAnsi="宋体" w:eastAsia="宋体" w:cs="宋体"/>
          <w:szCs w:val="21"/>
        </w:rPr>
        <w:t>联 系 人：</w:t>
      </w:r>
      <w:r>
        <w:rPr>
          <w:rFonts w:hint="eastAsia" w:ascii="宋体" w:hAnsi="宋体" w:eastAsia="宋体" w:cs="宋体"/>
          <w:szCs w:val="21"/>
          <w:u w:val="single"/>
        </w:rPr>
        <w:t xml:space="preserve"> 张经理 </w:t>
      </w:r>
      <w:r>
        <w:rPr>
          <w:rFonts w:hint="eastAsia" w:ascii="宋体" w:hAnsi="宋体" w:eastAsia="宋体" w:cs="宋体"/>
          <w:szCs w:val="21"/>
        </w:rPr>
        <w:t xml:space="preserve">  </w:t>
      </w:r>
    </w:p>
    <w:p w14:paraId="0CDA75B6">
      <w:pPr>
        <w:spacing w:line="560" w:lineRule="exact"/>
        <w:ind w:firstLine="420" w:firstLineChars="200"/>
        <w:rPr>
          <w:rFonts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xml:space="preserve">0551-64299058 </w:t>
      </w:r>
    </w:p>
    <w:p w14:paraId="4A0A2C57">
      <w:pPr>
        <w:spacing w:line="560" w:lineRule="exact"/>
        <w:ind w:firstLine="420" w:firstLineChars="200"/>
        <w:rPr>
          <w:rFonts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ahjyxs@163.com </w:t>
      </w:r>
      <w:r>
        <w:rPr>
          <w:rFonts w:hint="eastAsia" w:ascii="宋体" w:hAnsi="宋体" w:eastAsia="宋体" w:cs="宋体"/>
          <w:szCs w:val="21"/>
        </w:rPr>
        <w:t xml:space="preserve"> </w:t>
      </w:r>
    </w:p>
    <w:p w14:paraId="1CBA6222">
      <w:pPr>
        <w:pStyle w:val="5"/>
        <w:rPr>
          <w:rFonts w:ascii="宋体" w:hAnsi="宋体" w:eastAsia="宋体" w:cs="宋体"/>
          <w:szCs w:val="21"/>
        </w:rPr>
      </w:pPr>
    </w:p>
    <w:p w14:paraId="1C2AD638">
      <w:pPr>
        <w:pStyle w:val="5"/>
        <w:rPr>
          <w:rFonts w:ascii="宋体" w:hAnsi="宋体" w:eastAsia="宋体" w:cs="宋体"/>
          <w:szCs w:val="21"/>
        </w:rPr>
      </w:pPr>
    </w:p>
    <w:p w14:paraId="2CAF4348">
      <w:pPr>
        <w:pStyle w:val="22"/>
        <w:jc w:val="center"/>
        <w:rPr>
          <w:rFonts w:hint="default" w:ascii="Times New Roman" w:hAnsi="Times New Roman"/>
          <w:color w:val="auto"/>
          <w:sz w:val="21"/>
          <w:szCs w:val="22"/>
        </w:rPr>
      </w:pPr>
      <w:r>
        <w:rPr>
          <w:rFonts w:hint="default" w:ascii="Times New Roman" w:hAnsi="Times New Roman"/>
          <w:color w:val="auto"/>
          <w:sz w:val="21"/>
          <w:szCs w:val="21"/>
        </w:rPr>
        <w:t xml:space="preserve">              </w:t>
      </w:r>
      <w:r>
        <w:rPr>
          <w:rFonts w:hint="default" w:ascii="Times New Roman" w:hAnsi="Times New Roman"/>
          <w:color w:val="auto"/>
          <w:sz w:val="21"/>
          <w:szCs w:val="22"/>
        </w:rPr>
        <w:t xml:space="preserve">                            </w:t>
      </w:r>
    </w:p>
    <w:p w14:paraId="1C6A3863">
      <w:pPr>
        <w:pStyle w:val="22"/>
        <w:jc w:val="right"/>
        <w:rPr>
          <w:rFonts w:hint="default" w:ascii="Times New Roman" w:hAnsi="Times New Roman"/>
          <w:color w:val="auto"/>
          <w:szCs w:val="28"/>
        </w:rPr>
      </w:pPr>
      <w:r>
        <w:rPr>
          <w:rFonts w:ascii="Times New Roman" w:hAnsi="Times New Roman"/>
          <w:color w:val="auto"/>
          <w:sz w:val="21"/>
          <w:szCs w:val="22"/>
        </w:rPr>
        <w:t xml:space="preserve">2026 </w:t>
      </w:r>
      <w:r>
        <w:rPr>
          <w:rFonts w:hint="default" w:ascii="Times New Roman" w:hAnsi="Times New Roman"/>
          <w:color w:val="auto"/>
          <w:sz w:val="21"/>
          <w:szCs w:val="22"/>
        </w:rPr>
        <w:t>年</w:t>
      </w:r>
      <w:r>
        <w:rPr>
          <w:rFonts w:ascii="Times New Roman" w:hAnsi="Times New Roman"/>
          <w:color w:val="auto"/>
          <w:sz w:val="21"/>
          <w:szCs w:val="22"/>
        </w:rPr>
        <w:t xml:space="preserve"> 3 </w:t>
      </w:r>
      <w:r>
        <w:rPr>
          <w:rFonts w:hint="default" w:ascii="Times New Roman" w:hAnsi="Times New Roman"/>
          <w:color w:val="auto"/>
          <w:sz w:val="21"/>
          <w:szCs w:val="22"/>
        </w:rPr>
        <w:t>月</w:t>
      </w:r>
      <w:r>
        <w:rPr>
          <w:rFonts w:ascii="Times New Roman" w:hAnsi="Times New Roman"/>
          <w:color w:val="auto"/>
          <w:sz w:val="21"/>
          <w:szCs w:val="22"/>
        </w:rPr>
        <w:t xml:space="preserve"> 17 </w:t>
      </w:r>
      <w:r>
        <w:rPr>
          <w:rFonts w:hint="default" w:ascii="Times New Roman" w:hAnsi="Times New Roman"/>
          <w:color w:val="auto"/>
          <w:sz w:val="21"/>
          <w:szCs w:val="22"/>
        </w:rPr>
        <w:t>日</w:t>
      </w:r>
    </w:p>
    <w:p w14:paraId="6B4C32C0">
      <w:pPr>
        <w:rPr>
          <w:rFonts w:ascii="Times New Roman" w:hAnsi="Times New Roman" w:cs="Times New Roman"/>
          <w:sz w:val="24"/>
          <w:szCs w:val="28"/>
        </w:rPr>
      </w:pPr>
      <w:r>
        <w:rPr>
          <w:rFonts w:ascii="Times New Roman" w:hAnsi="Times New Roman" w:cs="Times New Roman"/>
          <w:sz w:val="24"/>
          <w:szCs w:val="28"/>
        </w:rPr>
        <w:br w:type="page"/>
      </w:r>
    </w:p>
    <w:p w14:paraId="221B4EFF">
      <w:pPr>
        <w:spacing w:line="360" w:lineRule="auto"/>
        <w:jc w:val="center"/>
        <w:rPr>
          <w:b/>
          <w:sz w:val="36"/>
          <w:szCs w:val="36"/>
        </w:rPr>
      </w:pPr>
      <w:r>
        <w:rPr>
          <w:rFonts w:hint="eastAsia"/>
          <w:b/>
          <w:sz w:val="36"/>
          <w:szCs w:val="36"/>
        </w:rPr>
        <w:t>响 应 报 名 表</w:t>
      </w:r>
    </w:p>
    <w:p w14:paraId="36A0113F">
      <w:pPr>
        <w:pStyle w:val="5"/>
      </w:pPr>
    </w:p>
    <w:p w14:paraId="7E8A3F70">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408"/>
      </w:tblGrid>
      <w:tr w14:paraId="64FA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4FDD03AF">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310" w:type="dxa"/>
            <w:gridSpan w:val="3"/>
            <w:vAlign w:val="center"/>
          </w:tcPr>
          <w:p w14:paraId="1F1A0416">
            <w:pPr>
              <w:spacing w:line="540" w:lineRule="exact"/>
              <w:ind w:firstLine="420"/>
              <w:rPr>
                <w:rFonts w:ascii="Times New Roman" w:hAnsi="Times New Roman" w:cs="Times New Roman"/>
                <w:szCs w:val="21"/>
              </w:rPr>
            </w:pPr>
          </w:p>
          <w:p w14:paraId="5975917F">
            <w:pPr>
              <w:snapToGrid w:val="0"/>
              <w:spacing w:line="380" w:lineRule="exact"/>
              <w:jc w:val="center"/>
              <w:rPr>
                <w:rFonts w:ascii="宋体" w:hAnsi="宋体" w:eastAsia="宋体" w:cs="宋体"/>
                <w:bCs/>
                <w:szCs w:val="21"/>
              </w:rPr>
            </w:pPr>
          </w:p>
        </w:tc>
      </w:tr>
      <w:tr w14:paraId="4F48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14A93E2B">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0F6481C0">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310" w:type="dxa"/>
            <w:gridSpan w:val="3"/>
            <w:vAlign w:val="center"/>
          </w:tcPr>
          <w:p w14:paraId="7F757692">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5FE3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76ABF2AD">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310" w:type="dxa"/>
            <w:gridSpan w:val="3"/>
            <w:vAlign w:val="center"/>
          </w:tcPr>
          <w:p w14:paraId="0ECD57FF">
            <w:pPr>
              <w:spacing w:line="360" w:lineRule="exact"/>
              <w:rPr>
                <w:rFonts w:ascii="宋体" w:hAnsi="宋体" w:eastAsia="宋体" w:cs="宋体"/>
                <w:bCs/>
                <w:szCs w:val="21"/>
              </w:rPr>
            </w:pPr>
          </w:p>
        </w:tc>
      </w:tr>
      <w:tr w14:paraId="53BC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6AD22FE">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1FCD2653">
            <w:pPr>
              <w:spacing w:line="360" w:lineRule="exact"/>
              <w:rPr>
                <w:rFonts w:ascii="宋体" w:hAnsi="宋体" w:eastAsia="宋体" w:cs="宋体"/>
                <w:bCs/>
                <w:szCs w:val="21"/>
              </w:rPr>
            </w:pPr>
          </w:p>
        </w:tc>
        <w:tc>
          <w:tcPr>
            <w:tcW w:w="1506" w:type="dxa"/>
            <w:vAlign w:val="center"/>
          </w:tcPr>
          <w:p w14:paraId="1786DC3A">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408" w:type="dxa"/>
            <w:vAlign w:val="center"/>
          </w:tcPr>
          <w:p w14:paraId="195E25F0">
            <w:pPr>
              <w:spacing w:line="360" w:lineRule="exact"/>
              <w:rPr>
                <w:rFonts w:ascii="宋体" w:hAnsi="宋体" w:eastAsia="宋体" w:cs="宋体"/>
                <w:bCs/>
                <w:szCs w:val="21"/>
              </w:rPr>
            </w:pPr>
          </w:p>
        </w:tc>
      </w:tr>
      <w:tr w14:paraId="499D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DA2EA04">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4FD0A40A">
            <w:pPr>
              <w:spacing w:line="360" w:lineRule="exact"/>
              <w:rPr>
                <w:rFonts w:ascii="宋体" w:hAnsi="宋体" w:eastAsia="宋体" w:cs="宋体"/>
                <w:bCs/>
                <w:szCs w:val="21"/>
              </w:rPr>
            </w:pPr>
          </w:p>
        </w:tc>
        <w:tc>
          <w:tcPr>
            <w:tcW w:w="1506" w:type="dxa"/>
            <w:vAlign w:val="center"/>
          </w:tcPr>
          <w:p w14:paraId="5C950513">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2CD3CFD5">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408" w:type="dxa"/>
            <w:vAlign w:val="center"/>
          </w:tcPr>
          <w:p w14:paraId="11F52753">
            <w:pPr>
              <w:spacing w:line="360" w:lineRule="exact"/>
              <w:rPr>
                <w:rFonts w:ascii="宋体" w:hAnsi="宋体" w:eastAsia="宋体" w:cs="宋体"/>
                <w:bCs/>
                <w:szCs w:val="21"/>
              </w:rPr>
            </w:pPr>
          </w:p>
        </w:tc>
      </w:tr>
      <w:tr w14:paraId="3FEC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1BF17560">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1EE41857">
            <w:pPr>
              <w:spacing w:line="360" w:lineRule="exact"/>
              <w:rPr>
                <w:rFonts w:ascii="宋体" w:hAnsi="宋体" w:eastAsia="宋体" w:cs="宋体"/>
                <w:bCs/>
                <w:szCs w:val="21"/>
              </w:rPr>
            </w:pPr>
          </w:p>
        </w:tc>
        <w:tc>
          <w:tcPr>
            <w:tcW w:w="1506" w:type="dxa"/>
            <w:vAlign w:val="center"/>
          </w:tcPr>
          <w:p w14:paraId="3D08E172">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408" w:type="dxa"/>
            <w:vAlign w:val="center"/>
          </w:tcPr>
          <w:p w14:paraId="240E1606">
            <w:pPr>
              <w:spacing w:line="360" w:lineRule="exact"/>
              <w:rPr>
                <w:rFonts w:ascii="宋体" w:hAnsi="宋体" w:eastAsia="宋体" w:cs="宋体"/>
                <w:bCs/>
                <w:szCs w:val="21"/>
              </w:rPr>
            </w:pPr>
          </w:p>
        </w:tc>
      </w:tr>
      <w:tr w14:paraId="751F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04CB38CD">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7F175A7F">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914" w:type="dxa"/>
            <w:gridSpan w:val="2"/>
            <w:vAlign w:val="center"/>
          </w:tcPr>
          <w:p w14:paraId="0B0EBF06">
            <w:pPr>
              <w:spacing w:line="360" w:lineRule="exact"/>
              <w:jc w:val="center"/>
              <w:rPr>
                <w:rFonts w:ascii="宋体" w:hAnsi="宋体" w:eastAsia="宋体" w:cs="宋体"/>
                <w:bCs/>
                <w:szCs w:val="21"/>
              </w:rPr>
            </w:pPr>
          </w:p>
        </w:tc>
      </w:tr>
      <w:tr w14:paraId="3CBE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10788769">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084EC9EA">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914" w:type="dxa"/>
            <w:gridSpan w:val="2"/>
            <w:vAlign w:val="center"/>
          </w:tcPr>
          <w:p w14:paraId="5BE26B63">
            <w:pPr>
              <w:spacing w:line="360" w:lineRule="exact"/>
              <w:jc w:val="center"/>
              <w:rPr>
                <w:rFonts w:ascii="宋体" w:hAnsi="宋体" w:eastAsia="宋体" w:cs="宋体"/>
                <w:bCs/>
                <w:szCs w:val="21"/>
              </w:rPr>
            </w:pPr>
          </w:p>
        </w:tc>
      </w:tr>
      <w:tr w14:paraId="0634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0BDDB1E0">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918" w:type="dxa"/>
            <w:gridSpan w:val="4"/>
            <w:vAlign w:val="center"/>
          </w:tcPr>
          <w:p w14:paraId="19C969DA">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bookmarkStart w:id="60" w:name="OLE_LINK1"/>
            <w:r>
              <w:rPr>
                <w:rFonts w:hint="eastAsia"/>
              </w:rPr>
              <w:fldChar w:fldCharType="begin"/>
            </w:r>
            <w:r>
              <w:instrText xml:space="preserve"> HYPERLINK "mailto:ahjyxs@163.com" </w:instrText>
            </w:r>
            <w:r>
              <w:rPr>
                <w:rFonts w:hint="eastAsia"/>
              </w:rP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bookmarkEnd w:id="60"/>
            <w:r>
              <w:rPr>
                <w:rFonts w:hint="eastAsia" w:ascii="宋体" w:hAnsi="宋体" w:eastAsia="宋体" w:cs="宋体"/>
                <w:bCs/>
                <w:szCs w:val="21"/>
              </w:rPr>
              <w:t>：</w:t>
            </w:r>
          </w:p>
          <w:p w14:paraId="2FB10B48">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150E7DC5">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13267B31">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1BAD0E39">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7A3A5AD3">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20CDB8C2">
      <w:pPr>
        <w:spacing w:line="560" w:lineRule="exact"/>
        <w:rPr>
          <w:rFonts w:ascii="宋体" w:hAnsi="宋体" w:eastAsia="宋体" w:cs="宋体"/>
          <w:sz w:val="24"/>
        </w:rPr>
      </w:pPr>
    </w:p>
    <w:p w14:paraId="4D8D090A">
      <w:pPr>
        <w:autoSpaceDE w:val="0"/>
        <w:autoSpaceDN w:val="0"/>
        <w:jc w:val="center"/>
        <w:rPr>
          <w:rFonts w:ascii="Times New Roman" w:hAnsi="Times New Roman" w:eastAsia="Fang Song" w:cs="Times New Roman"/>
          <w:szCs w:val="22"/>
        </w:rPr>
      </w:pPr>
    </w:p>
    <w:p w14:paraId="164F984F">
      <w:pPr>
        <w:autoSpaceDE w:val="0"/>
        <w:autoSpaceDN w:val="0"/>
        <w:jc w:val="center"/>
        <w:rPr>
          <w:rFonts w:ascii="Times New Roman" w:hAnsi="Times New Roman" w:eastAsia="Fang Song" w:cs="Times New Roman"/>
          <w:szCs w:val="22"/>
        </w:rPr>
      </w:pPr>
      <w:r>
        <w:rPr>
          <w:rFonts w:hint="eastAsia" w:ascii="Times New Roman" w:hAnsi="Times New Roman" w:eastAsia="Fang Song" w:cs="Times New Roman"/>
          <w:szCs w:val="22"/>
        </w:rPr>
        <w:t xml:space="preserve">                 </w:t>
      </w:r>
    </w:p>
    <w:p w14:paraId="18C0393E">
      <w:pPr>
        <w:autoSpaceDE w:val="0"/>
        <w:autoSpaceDN w:val="0"/>
        <w:jc w:val="center"/>
        <w:rPr>
          <w:rFonts w:ascii="Times New Roman" w:hAnsi="Times New Roman" w:eastAsia="Fang Song" w:cs="Times New Roman"/>
          <w:szCs w:val="22"/>
        </w:rPr>
      </w:pPr>
    </w:p>
    <w:p w14:paraId="4F5AB685">
      <w:pPr>
        <w:pStyle w:val="2"/>
        <w:numPr>
          <w:ilvl w:val="0"/>
          <w:numId w:val="0"/>
        </w:numPr>
        <w:spacing w:before="312" w:after="312"/>
        <w:ind w:left="402"/>
        <w:rPr>
          <w:rFonts w:ascii="Times New Roman" w:hAnsi="Times New Roman" w:eastAsia="宋体" w:cs="Times New Roman"/>
        </w:rPr>
        <w:sectPr>
          <w:pgSz w:w="11906" w:h="16838"/>
          <w:pgMar w:top="1440" w:right="1800" w:bottom="1440" w:left="1800" w:header="851" w:footer="992" w:gutter="0"/>
          <w:cols w:space="425" w:num="1"/>
          <w:docGrid w:type="lines" w:linePitch="312" w:charSpace="0"/>
        </w:sectPr>
      </w:pPr>
    </w:p>
    <w:p w14:paraId="500C6CC1">
      <w:pPr>
        <w:widowControl/>
        <w:spacing w:line="300" w:lineRule="atLeast"/>
        <w:ind w:firstLine="480"/>
        <w:jc w:val="center"/>
        <w:rPr>
          <w:rFonts w:ascii="宋体" w:hAnsi="宋体" w:eastAsia="宋体" w:cs="宋体"/>
          <w:b/>
          <w:bCs/>
          <w:color w:val="000000"/>
          <w:kern w:val="0"/>
          <w:sz w:val="24"/>
        </w:rPr>
      </w:pPr>
    </w:p>
    <w:p w14:paraId="3BFAF1BF">
      <w:pPr>
        <w:widowControl/>
        <w:spacing w:line="300" w:lineRule="atLeast"/>
        <w:ind w:firstLine="480"/>
        <w:jc w:val="center"/>
        <w:rPr>
          <w:rFonts w:ascii="微软雅黑" w:hAnsi="微软雅黑" w:eastAsia="微软雅黑" w:cs="宋体"/>
          <w:color w:val="000000"/>
          <w:kern w:val="0"/>
          <w:sz w:val="24"/>
        </w:rPr>
      </w:pPr>
      <w:r>
        <w:rPr>
          <w:rFonts w:hint="eastAsia" w:ascii="宋体" w:hAnsi="宋体" w:eastAsia="宋体" w:cs="宋体"/>
          <w:b/>
          <w:bCs/>
          <w:color w:val="000000"/>
          <w:kern w:val="0"/>
          <w:sz w:val="24"/>
        </w:rPr>
        <w:t>投资参股的关联企业情况表（与响应报名表一并提交）</w:t>
      </w:r>
    </w:p>
    <w:tbl>
      <w:tblPr>
        <w:tblStyle w:val="15"/>
        <w:tblW w:w="10060" w:type="dxa"/>
        <w:jc w:val="center"/>
        <w:tblCellSpacing w:w="15" w:type="dxa"/>
        <w:tblLayout w:type="fixed"/>
        <w:tblCellMar>
          <w:top w:w="0" w:type="dxa"/>
          <w:left w:w="0" w:type="dxa"/>
          <w:bottom w:w="0" w:type="dxa"/>
          <w:right w:w="0" w:type="dxa"/>
        </w:tblCellMar>
      </w:tblPr>
      <w:tblGrid>
        <w:gridCol w:w="10060"/>
      </w:tblGrid>
      <w:tr w14:paraId="5CF72211">
        <w:tblPrEx>
          <w:tblCellMar>
            <w:top w:w="0" w:type="dxa"/>
            <w:left w:w="0" w:type="dxa"/>
            <w:bottom w:w="0" w:type="dxa"/>
            <w:right w:w="0" w:type="dxa"/>
          </w:tblCellMar>
        </w:tblPrEx>
        <w:trPr>
          <w:trHeight w:val="6925" w:hRule="atLeast"/>
          <w:tblCellSpacing w:w="15" w:type="dxa"/>
          <w:jc w:val="center"/>
        </w:trPr>
        <w:tc>
          <w:tcPr>
            <w:tcW w:w="100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0BDA2554">
            <w:pPr>
              <w:widowControl/>
              <w:spacing w:line="480" w:lineRule="atLeast"/>
              <w:ind w:firstLine="480"/>
              <w:jc w:val="left"/>
              <w:rPr>
                <w:rFonts w:ascii="微软雅黑" w:hAnsi="微软雅黑" w:eastAsia="微软雅黑" w:cs="宋体"/>
                <w:kern w:val="0"/>
                <w:sz w:val="24"/>
              </w:rPr>
            </w:pPr>
            <w:r>
              <w:rPr>
                <w:rFonts w:hint="eastAsia" w:ascii="宋体" w:hAnsi="宋体" w:eastAsia="宋体" w:cs="宋体"/>
                <w:kern w:val="0"/>
                <w:sz w:val="24"/>
              </w:rPr>
              <w:t> </w:t>
            </w:r>
          </w:p>
          <w:p w14:paraId="0DD511F0">
            <w:pPr>
              <w:widowControl/>
              <w:spacing w:line="480" w:lineRule="atLeast"/>
              <w:ind w:firstLine="480"/>
              <w:jc w:val="left"/>
              <w:rPr>
                <w:rFonts w:ascii="宋体" w:hAnsi="宋体" w:eastAsia="宋体" w:cs="宋体"/>
                <w:kern w:val="0"/>
                <w:sz w:val="24"/>
              </w:rPr>
            </w:pPr>
            <w:r>
              <w:rPr>
                <w:rFonts w:hint="eastAsia" w:ascii="宋体" w:hAnsi="宋体" w:eastAsia="宋体" w:cs="宋体"/>
                <w:kern w:val="0"/>
                <w:sz w:val="24"/>
              </w:rPr>
              <w:t>申请参加询比的企业应提供其投资参股的关联企业情况，包括以下内容：</w:t>
            </w:r>
          </w:p>
          <w:p w14:paraId="36D121EB">
            <w:pPr>
              <w:keepNext/>
              <w:keepLines/>
              <w:spacing w:line="360" w:lineRule="auto"/>
              <w:ind w:left="417"/>
              <w:outlineLvl w:val="1"/>
              <w:rPr>
                <w:rFonts w:ascii="Arial" w:hAnsi="Arial"/>
                <w:b/>
                <w:bCs/>
                <w:sz w:val="28"/>
                <w:szCs w:val="32"/>
              </w:rPr>
            </w:pPr>
          </w:p>
          <w:p w14:paraId="2D1D10A4">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与本单位负责人为同一人的其他单位名单；</w:t>
            </w:r>
          </w:p>
          <w:p w14:paraId="2E6C9EF2">
            <w:pPr>
              <w:keepNext/>
              <w:keepLines/>
              <w:spacing w:line="360" w:lineRule="auto"/>
              <w:ind w:left="402"/>
              <w:outlineLvl w:val="1"/>
              <w:rPr>
                <w:rFonts w:ascii="Arial" w:hAnsi="Arial"/>
                <w:b/>
                <w:bCs/>
                <w:sz w:val="28"/>
                <w:szCs w:val="32"/>
              </w:rPr>
            </w:pPr>
          </w:p>
          <w:p w14:paraId="53BFE23B">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对本单位存在控股、管理关系的其他单位名单；</w:t>
            </w:r>
          </w:p>
          <w:p w14:paraId="7375C612">
            <w:pPr>
              <w:pStyle w:val="42"/>
            </w:pPr>
          </w:p>
          <w:p w14:paraId="2A1E11A8"/>
          <w:p w14:paraId="42B9905F">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本单位对其他单位存在控股、管理关系的名单；</w:t>
            </w:r>
          </w:p>
          <w:p w14:paraId="1B807531">
            <w:pPr>
              <w:keepNext/>
              <w:keepLines/>
              <w:spacing w:line="360" w:lineRule="auto"/>
              <w:ind w:left="402"/>
              <w:outlineLvl w:val="1"/>
              <w:rPr>
                <w:rFonts w:ascii="Arial" w:hAnsi="Arial"/>
                <w:b/>
                <w:bCs/>
                <w:sz w:val="28"/>
                <w:szCs w:val="32"/>
              </w:rPr>
            </w:pPr>
          </w:p>
          <w:p w14:paraId="78B8776D">
            <w:pPr>
              <w:widowControl/>
              <w:spacing w:line="480" w:lineRule="atLeast"/>
              <w:ind w:firstLine="420"/>
              <w:jc w:val="left"/>
              <w:rPr>
                <w:rFonts w:ascii="微软雅黑" w:hAnsi="微软雅黑" w:eastAsia="微软雅黑" w:cs="宋体"/>
                <w:kern w:val="0"/>
                <w:sz w:val="24"/>
              </w:rPr>
            </w:pPr>
            <w:r>
              <w:rPr>
                <w:rFonts w:hint="eastAsia" w:ascii="宋体" w:hAnsi="宋体" w:eastAsia="宋体" w:cs="宋体"/>
                <w:kern w:val="0"/>
                <w:sz w:val="24"/>
              </w:rPr>
              <w:t>                                                                                （单位盖章）</w:t>
            </w:r>
          </w:p>
        </w:tc>
      </w:tr>
    </w:tbl>
    <w:p w14:paraId="71007A66">
      <w:pPr>
        <w:widowControl/>
        <w:jc w:val="left"/>
        <w:rPr>
          <w:rFonts w:ascii="宋体" w:hAnsi="宋体" w:eastAsia="宋体" w:cs="宋体"/>
          <w:color w:val="000000"/>
          <w:spacing w:val="-6"/>
          <w:kern w:val="0"/>
          <w:sz w:val="24"/>
        </w:rPr>
      </w:pPr>
      <w:r>
        <w:rPr>
          <w:rFonts w:hint="eastAsia" w:ascii="宋体" w:hAnsi="宋体" w:eastAsia="宋体" w:cs="宋体"/>
          <w:color w:val="000000"/>
          <w:spacing w:val="-6"/>
          <w:kern w:val="0"/>
          <w:sz w:val="24"/>
        </w:rPr>
        <w:t>注：供应商应如实填报此表，否则因其影响询比公正性的，其相关响应文件均无效。</w:t>
      </w:r>
    </w:p>
    <w:p w14:paraId="42A56FF7">
      <w:pPr>
        <w:autoSpaceDE w:val="0"/>
        <w:autoSpaceDN w:val="0"/>
        <w:jc w:val="center"/>
        <w:rPr>
          <w:rFonts w:ascii="Times New Roman" w:hAnsi="Times New Roman" w:eastAsia="Fang Song" w:cs="Times New Roman"/>
          <w:szCs w:val="22"/>
        </w:rPr>
      </w:pPr>
    </w:p>
    <w:p w14:paraId="5DD2714D">
      <w:pPr>
        <w:autoSpaceDE w:val="0"/>
        <w:autoSpaceDN w:val="0"/>
        <w:jc w:val="center"/>
        <w:rPr>
          <w:rFonts w:ascii="Times New Roman" w:hAnsi="Times New Roman" w:eastAsia="Fang Song" w:cs="Times New Roman"/>
          <w:szCs w:val="22"/>
        </w:rPr>
      </w:pPr>
    </w:p>
    <w:p w14:paraId="1EE12B7D">
      <w:pPr>
        <w:autoSpaceDE w:val="0"/>
        <w:autoSpaceDN w:val="0"/>
        <w:jc w:val="center"/>
        <w:rPr>
          <w:rFonts w:ascii="Times New Roman" w:hAnsi="Times New Roman" w:eastAsia="Fang Song" w:cs="Times New Roman"/>
          <w:szCs w:val="22"/>
        </w:rPr>
      </w:pPr>
    </w:p>
    <w:p w14:paraId="6FD0F599">
      <w:pPr>
        <w:autoSpaceDE w:val="0"/>
        <w:autoSpaceDN w:val="0"/>
        <w:jc w:val="center"/>
        <w:rPr>
          <w:rFonts w:ascii="Times New Roman" w:hAnsi="Times New Roman" w:eastAsia="Fang Song" w:cs="Times New Roman"/>
          <w:szCs w:val="22"/>
        </w:rPr>
      </w:pPr>
    </w:p>
    <w:p w14:paraId="6FF5D358">
      <w:pPr>
        <w:autoSpaceDE w:val="0"/>
        <w:autoSpaceDN w:val="0"/>
        <w:jc w:val="center"/>
        <w:rPr>
          <w:rFonts w:ascii="Times New Roman" w:hAnsi="Times New Roman" w:eastAsia="Fang Song" w:cs="Times New Roman"/>
          <w:szCs w:val="22"/>
        </w:rPr>
      </w:pPr>
    </w:p>
    <w:p w14:paraId="283349D3">
      <w:pPr>
        <w:autoSpaceDE w:val="0"/>
        <w:autoSpaceDN w:val="0"/>
        <w:jc w:val="center"/>
        <w:rPr>
          <w:rFonts w:ascii="Times New Roman" w:hAnsi="Times New Roman" w:eastAsia="Fang Song" w:cs="Times New Roman"/>
          <w:szCs w:val="22"/>
        </w:rPr>
      </w:pPr>
    </w:p>
    <w:p w14:paraId="21BB8EE6">
      <w:pPr>
        <w:autoSpaceDE w:val="0"/>
        <w:autoSpaceDN w:val="0"/>
        <w:jc w:val="center"/>
        <w:rPr>
          <w:rFonts w:ascii="Times New Roman" w:hAnsi="Times New Roman" w:eastAsia="Fang Song" w:cs="Times New Roman"/>
          <w:szCs w:val="22"/>
        </w:rPr>
      </w:pPr>
    </w:p>
    <w:p w14:paraId="3E32B5D2">
      <w:pPr>
        <w:autoSpaceDE w:val="0"/>
        <w:autoSpaceDN w:val="0"/>
        <w:jc w:val="center"/>
        <w:rPr>
          <w:rFonts w:ascii="Times New Roman" w:hAnsi="Times New Roman" w:eastAsia="Fang Song" w:cs="Times New Roman"/>
          <w:szCs w:val="22"/>
        </w:rPr>
      </w:pPr>
    </w:p>
    <w:p w14:paraId="09A7572B">
      <w:pPr>
        <w:autoSpaceDE w:val="0"/>
        <w:autoSpaceDN w:val="0"/>
        <w:jc w:val="center"/>
        <w:rPr>
          <w:rFonts w:ascii="Times New Roman" w:hAnsi="Times New Roman" w:eastAsia="Fang Song" w:cs="Times New Roman"/>
          <w:szCs w:val="22"/>
        </w:rPr>
      </w:pPr>
    </w:p>
    <w:p w14:paraId="76383B33">
      <w:pPr>
        <w:autoSpaceDE w:val="0"/>
        <w:autoSpaceDN w:val="0"/>
        <w:jc w:val="center"/>
        <w:rPr>
          <w:rFonts w:ascii="Times New Roman" w:hAnsi="Times New Roman" w:eastAsia="Fang Song" w:cs="Times New Roman"/>
          <w:szCs w:val="22"/>
        </w:rPr>
      </w:pPr>
    </w:p>
    <w:p w14:paraId="5EC77EB7">
      <w:pPr>
        <w:autoSpaceDE w:val="0"/>
        <w:autoSpaceDN w:val="0"/>
        <w:jc w:val="center"/>
        <w:rPr>
          <w:rFonts w:ascii="Times New Roman" w:hAnsi="Times New Roman" w:eastAsia="Fang Song" w:cs="Times New Roman"/>
          <w:szCs w:val="22"/>
        </w:rPr>
      </w:pPr>
    </w:p>
    <w:p w14:paraId="5BBBC82D">
      <w:pPr>
        <w:autoSpaceDE w:val="0"/>
        <w:autoSpaceDN w:val="0"/>
        <w:jc w:val="center"/>
        <w:rPr>
          <w:rFonts w:ascii="Times New Roman" w:hAnsi="Times New Roman" w:eastAsia="Fang Song" w:cs="Times New Roman"/>
          <w:szCs w:val="22"/>
        </w:rPr>
      </w:pPr>
    </w:p>
    <w:p w14:paraId="65E6EFF7">
      <w:pPr>
        <w:pStyle w:val="2"/>
        <w:numPr>
          <w:ilvl w:val="0"/>
          <w:numId w:val="0"/>
        </w:numPr>
        <w:spacing w:before="312" w:after="312"/>
        <w:jc w:val="both"/>
        <w:rPr>
          <w:rFonts w:ascii="Times New Roman" w:hAnsi="Times New Roman" w:eastAsia="宋体" w:cs="Times New Roman"/>
        </w:rPr>
      </w:pPr>
    </w:p>
    <w:p w14:paraId="216D2841">
      <w:pPr>
        <w:pStyle w:val="2"/>
        <w:numPr>
          <w:ilvl w:val="0"/>
          <w:numId w:val="0"/>
        </w:numPr>
        <w:spacing w:before="312" w:after="312"/>
        <w:rPr>
          <w:rFonts w:ascii="Times New Roman" w:hAnsi="Times New Roman" w:eastAsia="宋体" w:cs="Times New Roman"/>
        </w:rPr>
      </w:pPr>
      <w:r>
        <w:rPr>
          <w:rFonts w:hint="eastAsia" w:ascii="Times New Roman" w:hAnsi="Times New Roman" w:eastAsia="宋体" w:cs="Times New Roman"/>
        </w:rPr>
        <w:t xml:space="preserve">第二章 </w:t>
      </w:r>
      <w:r>
        <w:rPr>
          <w:rFonts w:ascii="Times New Roman" w:hAnsi="Times New Roman" w:eastAsia="宋体" w:cs="Times New Roman"/>
        </w:rPr>
        <w:t>供应商须知</w:t>
      </w:r>
    </w:p>
    <w:p w14:paraId="185BD73B">
      <w:pPr>
        <w:keepNext/>
        <w:keepLines/>
        <w:spacing w:beforeLines="50"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293546C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71C5BDC7">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__</w:t>
      </w:r>
      <w:r>
        <w:rPr>
          <w:rFonts w:hint="eastAsia" w:ascii="Times New Roman" w:hAnsi="Times New Roman" w:cs="Times New Roman"/>
          <w:szCs w:val="21"/>
          <w:u w:val="single"/>
        </w:rPr>
        <w:t>符合国家标准</w:t>
      </w:r>
      <w:r>
        <w:rPr>
          <w:rFonts w:hint="eastAsia" w:ascii="Times New Roman" w:hAnsi="Times New Roman" w:cs="Times New Roman"/>
          <w:szCs w:val="21"/>
        </w:rPr>
        <w:t>__。</w:t>
      </w:r>
    </w:p>
    <w:p w14:paraId="56DDEBB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3B1CCF2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p>
    <w:p w14:paraId="1EF2FB53">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w:t>
      </w:r>
      <w:r>
        <w:rPr>
          <w:rFonts w:hint="eastAsia" w:ascii="Times New Roman" w:hAnsi="Times New Roman" w:cs="Times New Roman"/>
          <w:szCs w:val="21"/>
          <w:u w:val="single"/>
        </w:rPr>
        <w:t xml:space="preserve">无 </w:t>
      </w:r>
      <w:r>
        <w:rPr>
          <w:rFonts w:ascii="Times New Roman" w:hAnsi="Times New Roman" w:cs="Times New Roman"/>
          <w:szCs w:val="21"/>
        </w:rPr>
        <w:t>。</w:t>
      </w:r>
    </w:p>
    <w:p w14:paraId="7249F82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2FF4F984">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55B9256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201F1331">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A1EA4D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7B1A995A">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0D514DA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3A224D10">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79409E6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53AA6497">
      <w:pPr>
        <w:spacing w:line="440" w:lineRule="exact"/>
        <w:ind w:firstLine="420"/>
        <w:rPr>
          <w:rFonts w:ascii="Times New Roman" w:hAnsi="Times New Roman" w:cs="Times New Roman"/>
        </w:rPr>
      </w:pPr>
      <w:r>
        <w:rPr>
          <w:rFonts w:hint="eastAsia" w:ascii="Times New Roman" w:hAnsi="Times New Roman" w:cs="Times New Roman"/>
        </w:rPr>
        <w:t xml:space="preserve">不分包。        </w:t>
      </w:r>
    </w:p>
    <w:p w14:paraId="573B66A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272F2EAB">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2E1DCECE">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6A233D92">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4770F67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40C146B3">
      <w:pPr>
        <w:spacing w:line="440" w:lineRule="exact"/>
        <w:ind w:firstLine="420"/>
        <w:rPr>
          <w:rFonts w:ascii="Times New Roman" w:hAnsi="Times New Roman" w:cs="Times New Roman"/>
        </w:rPr>
      </w:pPr>
      <w:r>
        <w:rPr>
          <w:rFonts w:ascii="Times New Roman" w:hAnsi="Times New Roman" w:cs="Times New Roman"/>
        </w:rPr>
        <w:t>本询比文件包括：</w:t>
      </w:r>
    </w:p>
    <w:p w14:paraId="34834714">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4443D02F">
      <w:pPr>
        <w:spacing w:line="440" w:lineRule="exact"/>
        <w:ind w:firstLine="420"/>
        <w:rPr>
          <w:rFonts w:ascii="Times New Roman" w:hAnsi="Times New Roman" w:cs="Times New Roman"/>
        </w:rPr>
      </w:pPr>
      <w:r>
        <w:rPr>
          <w:rFonts w:ascii="Times New Roman" w:hAnsi="Times New Roman" w:cs="Times New Roman"/>
        </w:rPr>
        <w:t>（2）供应商须知；</w:t>
      </w:r>
    </w:p>
    <w:p w14:paraId="4CCA5EF8">
      <w:pPr>
        <w:spacing w:line="440" w:lineRule="exact"/>
        <w:ind w:firstLine="420"/>
        <w:rPr>
          <w:rFonts w:ascii="Times New Roman" w:hAnsi="Times New Roman" w:cs="Times New Roman"/>
        </w:rPr>
      </w:pPr>
      <w:r>
        <w:rPr>
          <w:rFonts w:ascii="Times New Roman" w:hAnsi="Times New Roman" w:cs="Times New Roman"/>
        </w:rPr>
        <w:t>（3）评审办法；</w:t>
      </w:r>
    </w:p>
    <w:p w14:paraId="3EBD19A8">
      <w:pPr>
        <w:spacing w:line="440" w:lineRule="exact"/>
        <w:ind w:firstLine="420"/>
        <w:rPr>
          <w:rFonts w:ascii="Times New Roman" w:hAnsi="Times New Roman" w:cs="Times New Roman"/>
        </w:rPr>
      </w:pPr>
      <w:r>
        <w:rPr>
          <w:rFonts w:ascii="Times New Roman" w:hAnsi="Times New Roman" w:cs="Times New Roman"/>
        </w:rPr>
        <w:t>（4）合同条款及格式；</w:t>
      </w:r>
    </w:p>
    <w:p w14:paraId="4DB0CA57">
      <w:pPr>
        <w:spacing w:line="440" w:lineRule="exact"/>
        <w:ind w:firstLine="420"/>
        <w:rPr>
          <w:rFonts w:ascii="Times New Roman" w:hAnsi="Times New Roman" w:cs="Times New Roman"/>
        </w:rPr>
      </w:pPr>
      <w:r>
        <w:rPr>
          <w:rFonts w:ascii="Times New Roman" w:hAnsi="Times New Roman" w:cs="Times New Roman"/>
        </w:rPr>
        <w:t>（5）采购需求及清单；</w:t>
      </w:r>
    </w:p>
    <w:p w14:paraId="179B6316">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BD708DD">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49E2B50D">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2F1DAD1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1E6FF303">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0F0DF7E1">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00CC77B5">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7086AE0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5FC69E29">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1390455F">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54F61C82">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0E34E40C">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0ED1D59A">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CC8F3A6">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7A27C714">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75968675">
      <w:pPr>
        <w:spacing w:line="440" w:lineRule="exact"/>
        <w:ind w:firstLine="420"/>
        <w:rPr>
          <w:rFonts w:ascii="Times New Roman" w:hAnsi="Times New Roman" w:cs="Times New Roman"/>
        </w:rPr>
      </w:pPr>
      <w:r>
        <w:rPr>
          <w:rFonts w:hint="eastAsia" w:ascii="Times New Roman" w:hAnsi="Times New Roman" w:cs="Times New Roman"/>
        </w:rPr>
        <w:t>（7）技术性能（质量）指标描述；</w:t>
      </w:r>
    </w:p>
    <w:p w14:paraId="4FE994E3">
      <w:pPr>
        <w:spacing w:line="440" w:lineRule="exact"/>
        <w:ind w:firstLine="420"/>
        <w:rPr>
          <w:rFonts w:ascii="Times New Roman" w:hAnsi="Times New Roman" w:cs="Times New Roman"/>
        </w:rPr>
      </w:pPr>
      <w:r>
        <w:rPr>
          <w:rFonts w:hint="eastAsia" w:ascii="Times New Roman" w:hAnsi="Times New Roman" w:cs="Times New Roman"/>
        </w:rPr>
        <w:t>（8）供货方案；</w:t>
      </w:r>
    </w:p>
    <w:p w14:paraId="7FDA1B4A">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085C3FF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463E6AB9">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hint="eastAsia" w:ascii="Times New Roman" w:hAnsi="Times New Roman" w:cs="Times New Roman"/>
          <w:color w:val="0000FF"/>
        </w:rPr>
        <w:t>报价为裸车价其包括国家规定的增值税税金，供应商应提供增值税发票13%</w:t>
      </w:r>
      <w:r>
        <w:rPr>
          <w:rFonts w:ascii="Times New Roman" w:hAnsi="Times New Roman" w:cs="Times New Roman"/>
          <w:color w:val="0000FF"/>
        </w:rPr>
        <w:t>。</w:t>
      </w:r>
    </w:p>
    <w:p w14:paraId="78ADE286">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7DBF9A3F">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3E075377">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（单价/总价）</w:t>
      </w:r>
      <w:r>
        <w:rPr>
          <w:rFonts w:ascii="Times New Roman" w:hAnsi="Times New Roman" w:cs="Times New Roman"/>
        </w:rPr>
        <w:t>。</w:t>
      </w:r>
    </w:p>
    <w:p w14:paraId="3F2A97C3">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u w:val="single"/>
        </w:rPr>
        <w:t>同样品牌厂商车辆采购可在同一包响应文件中分列报价</w:t>
      </w:r>
      <w:r>
        <w:rPr>
          <w:rFonts w:ascii="Times New Roman" w:hAnsi="Times New Roman" w:cs="Times New Roman"/>
        </w:rPr>
        <w:t>。</w:t>
      </w:r>
    </w:p>
    <w:p w14:paraId="02B0113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6FF4F22">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52DF0751">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70375507">
      <w:pPr>
        <w:spacing w:line="440" w:lineRule="exact"/>
        <w:rPr>
          <w:rFonts w:ascii="Times New Roman" w:hAnsi="Times New Roman" w:eastAsia="黑体" w:cs="Times New Roman"/>
          <w:bCs/>
          <w:sz w:val="24"/>
          <w:szCs w:val="32"/>
        </w:rPr>
      </w:pPr>
      <w:r>
        <w:rPr>
          <w:rFonts w:ascii="Times New Roman" w:hAnsi="Times New Roman" w:eastAsia="黑体" w:cs="Times New Roman"/>
          <w:bCs/>
          <w:sz w:val="24"/>
          <w:szCs w:val="32"/>
        </w:rPr>
        <w:t>3.4资格审查资料</w:t>
      </w:r>
    </w:p>
    <w:p w14:paraId="1D7EA71F">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款规定的资质、业绩、信誉等要求。</w:t>
      </w:r>
    </w:p>
    <w:p w14:paraId="3E08D7E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响应文件的编制</w:t>
      </w:r>
    </w:p>
    <w:p w14:paraId="30F11ED0">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响应文件应按第六章“响应文件格式”进行编写，如有必要，可以增加附页，作为响应文件的组成部分。</w:t>
      </w:r>
    </w:p>
    <w:p w14:paraId="77CA5BB7">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.2 响应文件应当对询比文件有关</w:t>
      </w:r>
      <w:r>
        <w:rPr>
          <w:rFonts w:hint="eastAsia" w:ascii="Times New Roman" w:hAnsi="Times New Roman" w:cs="Times New Roman"/>
        </w:rPr>
        <w:t>交货</w:t>
      </w:r>
      <w:r>
        <w:rPr>
          <w:rFonts w:ascii="Times New Roman" w:hAnsi="Times New Roman" w:cs="Times New Roman"/>
        </w:rPr>
        <w:t>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00969FE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.3响应文件的制作应满足以下规定：</w:t>
      </w:r>
    </w:p>
    <w:p w14:paraId="09A57F5C">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56EA69E6">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rPr>
        <w:t>一</w:t>
      </w:r>
      <w:r>
        <w:rPr>
          <w:rFonts w:ascii="Times New Roman" w:hAnsi="Times New Roman" w:cs="Times New Roman"/>
        </w:rPr>
        <w:t>份。正本和副本的封面右上角上应清楚地标记“正本”或“副本”的字样。当副本和正本不一致时，以正本文件为准。</w:t>
      </w:r>
    </w:p>
    <w:p w14:paraId="76BDEBC4">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胶装密封</w:t>
      </w:r>
      <w:r>
        <w:rPr>
          <w:rFonts w:ascii="Times New Roman" w:hAnsi="Times New Roman" w:eastAsia="宋体" w:cs="Times New Roman"/>
          <w:highlight w:val="green"/>
        </w:rPr>
        <w:t>装订。</w:t>
      </w:r>
    </w:p>
    <w:p w14:paraId="30BCD59F">
      <w:pPr>
        <w:spacing w:line="440" w:lineRule="exact"/>
        <w:ind w:firstLine="420"/>
        <w:rPr>
          <w:rFonts w:ascii="Times New Roman" w:hAnsi="Times New Roman" w:eastAsia="宋体" w:cs="Times New Roman"/>
          <w:highlight w:val="green"/>
        </w:rPr>
      </w:pPr>
      <w:r>
        <w:rPr>
          <w:rFonts w:hint="eastAsia" w:ascii="Times New Roman" w:hAnsi="Times New Roman" w:eastAsia="宋体" w:cs="Times New Roman"/>
          <w:highlight w:val="green"/>
        </w:rPr>
        <w:t>（4）响应文件需供应商</w:t>
      </w:r>
      <w:r>
        <w:rPr>
          <w:rFonts w:ascii="Times New Roman" w:hAnsi="Times New Roman" w:eastAsia="宋体" w:cs="Times New Roman"/>
          <w:highlight w:val="green"/>
        </w:rPr>
        <w:t>的法定代表人或其授权的代理人</w:t>
      </w:r>
      <w:r>
        <w:rPr>
          <w:rFonts w:hint="eastAsia" w:ascii="Times New Roman" w:hAnsi="Times New Roman" w:eastAsia="宋体" w:cs="Times New Roman"/>
          <w:highlight w:val="green"/>
        </w:rPr>
        <w:t>签名和</w:t>
      </w:r>
      <w:r>
        <w:rPr>
          <w:rFonts w:ascii="Times New Roman" w:hAnsi="Times New Roman" w:eastAsia="宋体" w:cs="Times New Roman"/>
          <w:highlight w:val="green"/>
        </w:rPr>
        <w:t>盖单位章</w:t>
      </w:r>
      <w:r>
        <w:rPr>
          <w:rFonts w:hint="eastAsia" w:ascii="Times New Roman" w:hAnsi="Times New Roman" w:eastAsia="宋体" w:cs="Times New Roman"/>
          <w:highlight w:val="green"/>
        </w:rPr>
        <w:t>。</w:t>
      </w:r>
    </w:p>
    <w:p w14:paraId="360036C8">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4CCF08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669C2E99">
      <w:pPr>
        <w:spacing w:line="440" w:lineRule="exact"/>
        <w:ind w:firstLine="420"/>
        <w:rPr>
          <w:rFonts w:ascii="Times New Roman" w:hAnsi="Times New Roman" w:cs="Times New Roman"/>
          <w:highlight w:val="green"/>
        </w:rPr>
      </w:pPr>
      <w:r>
        <w:rPr>
          <w:rFonts w:ascii="Times New Roman" w:hAnsi="Times New Roman" w:cs="Times New Roman"/>
          <w:highlight w:val="green"/>
        </w:rPr>
        <w:t>4.1.1响应文件</w:t>
      </w:r>
      <w:r>
        <w:rPr>
          <w:rFonts w:hint="eastAsia" w:ascii="Times New Roman" w:hAnsi="Times New Roman" w:cs="Times New Roman"/>
          <w:highlight w:val="green"/>
        </w:rPr>
        <w:t>正、副本</w:t>
      </w:r>
      <w:r>
        <w:rPr>
          <w:rFonts w:ascii="Times New Roman" w:hAnsi="Times New Roman" w:cs="Times New Roman"/>
          <w:highlight w:val="green"/>
        </w:rPr>
        <w:t>应</w:t>
      </w:r>
      <w:r>
        <w:rPr>
          <w:rFonts w:hint="eastAsia" w:ascii="Times New Roman" w:hAnsi="Times New Roman" w:cs="Times New Roman"/>
          <w:highlight w:val="green"/>
        </w:rPr>
        <w:t>胶装</w:t>
      </w:r>
      <w:r>
        <w:rPr>
          <w:rFonts w:ascii="Times New Roman" w:hAnsi="Times New Roman" w:cs="Times New Roman"/>
          <w:highlight w:val="green"/>
        </w:rPr>
        <w:t>密封包装</w:t>
      </w:r>
      <w:r>
        <w:rPr>
          <w:rFonts w:hint="eastAsia" w:ascii="Times New Roman" w:hAnsi="Times New Roman" w:cs="Times New Roman"/>
          <w:highlight w:val="green"/>
        </w:rPr>
        <w:t>在封套内，封套上注明：</w:t>
      </w:r>
    </w:p>
    <w:p w14:paraId="79621655">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14:paraId="2BAE1EF1">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(项目</w:t>
      </w:r>
      <w:r>
        <w:rPr>
          <w:rFonts w:hint="eastAsia" w:ascii="Times New Roman" w:hAnsi="Times New Roman" w:eastAsia="黑体" w:cs="黑体"/>
          <w:u w:val="single"/>
        </w:rPr>
        <w:t>名称</w:t>
      </w:r>
      <w:r>
        <w:rPr>
          <w:rFonts w:hint="eastAsia" w:ascii="Times New Roman" w:hAnsi="Times New Roman" w:eastAsia="黑体" w:cs="黑体"/>
          <w:bCs/>
          <w:snapToGrid w:val="0"/>
          <w:kern w:val="0"/>
          <w:szCs w:val="21"/>
          <w:u w:val="single"/>
        </w:rPr>
        <w:t xml:space="preserve">)   第   </w:t>
      </w:r>
      <w:r>
        <w:rPr>
          <w:rFonts w:hint="eastAsia" w:ascii="Times New Roman" w:hAnsi="Times New Roman" w:eastAsia="黑体" w:cs="黑体"/>
          <w:bCs/>
          <w:snapToGrid w:val="0"/>
          <w:kern w:val="0"/>
          <w:szCs w:val="21"/>
        </w:rPr>
        <w:t>合同包响应文件</w:t>
      </w:r>
    </w:p>
    <w:p w14:paraId="47D11321">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14:paraId="005C52BB">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采购人有权</w:t>
      </w:r>
      <w:r>
        <w:rPr>
          <w:rFonts w:ascii="Times New Roman" w:hAnsi="Times New Roman"/>
        </w:rPr>
        <w:t>予以拒收。</w:t>
      </w:r>
    </w:p>
    <w:p w14:paraId="48A50CB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315ADFFE">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7B19D29A">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74D2748D">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0231C1FB">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1DCD9C8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D366FD3">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4783635F">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0C0B2D0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11605A63">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14:paraId="11EF33E0">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946F19C">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14:paraId="208F7B85">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期情况及其他内容；</w:t>
      </w:r>
    </w:p>
    <w:p w14:paraId="21AC160F">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递交响应文件表</w:t>
      </w:r>
      <w:r>
        <w:rPr>
          <w:rFonts w:ascii="Times New Roman" w:hAnsi="Times New Roman"/>
        </w:rPr>
        <w:t>上</w:t>
      </w:r>
      <w:r>
        <w:rPr>
          <w:rFonts w:hint="eastAsia" w:ascii="Times New Roman" w:hAnsi="Times New Roman"/>
        </w:rPr>
        <w:t>签名</w:t>
      </w:r>
      <w:r>
        <w:rPr>
          <w:rFonts w:ascii="Times New Roman" w:hAnsi="Times New Roman"/>
        </w:rPr>
        <w:t>确认；</w:t>
      </w:r>
    </w:p>
    <w:p w14:paraId="70176FE1">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3C21F7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7B0F5577">
      <w:pPr>
        <w:keepNext/>
        <w:keepLines/>
        <w:spacing w:beforeLines="50" w:afterLines="50"/>
        <w:outlineLvl w:val="1"/>
        <w:rPr>
          <w:rFonts w:ascii="Times New Roman" w:hAnsi="Times New Roman" w:eastAsia="黑体" w:cs="Times New Roman"/>
          <w:bCs/>
          <w:sz w:val="24"/>
          <w:szCs w:val="32"/>
        </w:rPr>
      </w:pPr>
      <w:bookmarkStart w:id="61" w:name="_Toc14201241"/>
      <w:bookmarkStart w:id="62" w:name="_Toc9067725"/>
      <w:bookmarkStart w:id="63" w:name="_Toc26656972"/>
      <w:r>
        <w:rPr>
          <w:rFonts w:ascii="Times New Roman" w:hAnsi="Times New Roman" w:eastAsia="黑体" w:cs="Times New Roman"/>
          <w:bCs/>
          <w:sz w:val="24"/>
          <w:szCs w:val="32"/>
        </w:rPr>
        <w:t>6. 评</w:t>
      </w:r>
      <w:bookmarkEnd w:id="61"/>
      <w:bookmarkEnd w:id="62"/>
      <w:bookmarkEnd w:id="63"/>
      <w:r>
        <w:rPr>
          <w:rFonts w:ascii="Times New Roman" w:hAnsi="Times New Roman" w:eastAsia="黑体" w:cs="Times New Roman"/>
          <w:bCs/>
          <w:sz w:val="24"/>
          <w:szCs w:val="32"/>
        </w:rPr>
        <w:t>审</w:t>
      </w:r>
    </w:p>
    <w:p w14:paraId="72FCE586">
      <w:pPr>
        <w:keepNext/>
        <w:keepLines/>
        <w:spacing w:before="120" w:after="120"/>
        <w:outlineLvl w:val="2"/>
        <w:rPr>
          <w:rFonts w:ascii="Times New Roman" w:hAnsi="Times New Roman" w:eastAsia="黑体" w:cs="Times New Roman"/>
          <w:bCs/>
          <w:sz w:val="24"/>
          <w:szCs w:val="32"/>
        </w:rPr>
      </w:pPr>
      <w:bookmarkStart w:id="64" w:name="_Toc26656973"/>
      <w:bookmarkStart w:id="65" w:name="_Toc14201242"/>
      <w:r>
        <w:rPr>
          <w:rFonts w:ascii="Times New Roman" w:hAnsi="Times New Roman" w:eastAsia="黑体" w:cs="Times New Roman"/>
          <w:bCs/>
          <w:sz w:val="24"/>
          <w:szCs w:val="32"/>
        </w:rPr>
        <w:t>6.1</w:t>
      </w:r>
      <w:bookmarkEnd w:id="64"/>
      <w:bookmarkEnd w:id="65"/>
      <w:r>
        <w:rPr>
          <w:rFonts w:hint="eastAsia" w:ascii="Times New Roman" w:hAnsi="Times New Roman" w:eastAsia="黑体" w:cs="Times New Roman"/>
          <w:bCs/>
          <w:sz w:val="24"/>
          <w:szCs w:val="32"/>
        </w:rPr>
        <w:t>评审小组</w:t>
      </w:r>
    </w:p>
    <w:p w14:paraId="6EEFF4F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46B82483">
      <w:pPr>
        <w:keepNext/>
        <w:keepLines/>
        <w:spacing w:before="120" w:after="120"/>
        <w:outlineLvl w:val="2"/>
        <w:rPr>
          <w:rFonts w:ascii="Times New Roman" w:hAnsi="Times New Roman" w:eastAsia="黑体" w:cs="Times New Roman"/>
          <w:bCs/>
          <w:sz w:val="24"/>
          <w:szCs w:val="32"/>
        </w:rPr>
      </w:pPr>
      <w:bookmarkStart w:id="66" w:name="_Toc26656975"/>
      <w:bookmarkStart w:id="67"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66"/>
      <w:bookmarkEnd w:id="67"/>
      <w:r>
        <w:rPr>
          <w:rFonts w:ascii="Times New Roman" w:hAnsi="Times New Roman" w:eastAsia="黑体" w:cs="Times New Roman"/>
          <w:bCs/>
          <w:sz w:val="24"/>
          <w:szCs w:val="32"/>
        </w:rPr>
        <w:t>审</w:t>
      </w:r>
    </w:p>
    <w:p w14:paraId="38AE20B8">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5612DD83">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AE639DE">
      <w:pPr>
        <w:keepNext/>
        <w:keepLines/>
        <w:spacing w:beforeLines="50" w:afterLines="50"/>
        <w:outlineLvl w:val="1"/>
        <w:rPr>
          <w:rFonts w:ascii="Times New Roman" w:hAnsi="Times New Roman" w:eastAsia="黑体" w:cs="Times New Roman"/>
          <w:bCs/>
          <w:sz w:val="24"/>
          <w:szCs w:val="32"/>
        </w:rPr>
      </w:pPr>
      <w:bookmarkStart w:id="68" w:name="_Toc14201245"/>
      <w:bookmarkStart w:id="69" w:name="_Toc26656976"/>
      <w:bookmarkStart w:id="70" w:name="_Toc9067726"/>
      <w:r>
        <w:rPr>
          <w:rFonts w:ascii="Times New Roman" w:hAnsi="Times New Roman" w:eastAsia="黑体" w:cs="Times New Roman"/>
          <w:bCs/>
          <w:sz w:val="24"/>
          <w:szCs w:val="32"/>
        </w:rPr>
        <w:t>7. 合同授予</w:t>
      </w:r>
      <w:bookmarkEnd w:id="68"/>
      <w:bookmarkEnd w:id="69"/>
      <w:bookmarkEnd w:id="70"/>
    </w:p>
    <w:p w14:paraId="0AC79081">
      <w:pPr>
        <w:keepNext/>
        <w:keepLines/>
        <w:spacing w:before="120" w:after="120"/>
        <w:outlineLvl w:val="2"/>
        <w:rPr>
          <w:rFonts w:ascii="Times New Roman" w:hAnsi="Times New Roman" w:eastAsia="黑体" w:cs="Times New Roman"/>
          <w:bCs/>
          <w:sz w:val="24"/>
          <w:szCs w:val="32"/>
        </w:rPr>
      </w:pPr>
      <w:bookmarkStart w:id="71" w:name="_Toc26656977"/>
      <w:bookmarkStart w:id="72" w:name="_Toc14201246"/>
      <w:r>
        <w:rPr>
          <w:rFonts w:ascii="Times New Roman" w:hAnsi="Times New Roman" w:eastAsia="黑体" w:cs="Times New Roman"/>
          <w:bCs/>
          <w:sz w:val="24"/>
          <w:szCs w:val="32"/>
        </w:rPr>
        <w:t>7.1成交候选人公示</w:t>
      </w:r>
      <w:bookmarkEnd w:id="71"/>
      <w:bookmarkEnd w:id="72"/>
    </w:p>
    <w:p w14:paraId="2784DF42">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14:paraId="1E009814">
      <w:pPr>
        <w:keepNext/>
        <w:keepLines/>
        <w:spacing w:before="120" w:after="120"/>
        <w:outlineLvl w:val="2"/>
        <w:rPr>
          <w:rFonts w:ascii="Times New Roman" w:hAnsi="Times New Roman" w:eastAsia="黑体" w:cs="Times New Roman"/>
          <w:bCs/>
          <w:sz w:val="24"/>
          <w:szCs w:val="32"/>
        </w:rPr>
      </w:pPr>
      <w:bookmarkStart w:id="73" w:name="_Toc14201247"/>
      <w:bookmarkStart w:id="74" w:name="_Toc26656978"/>
      <w:r>
        <w:rPr>
          <w:rFonts w:ascii="Times New Roman" w:hAnsi="Times New Roman" w:eastAsia="黑体" w:cs="Times New Roman"/>
          <w:bCs/>
          <w:sz w:val="24"/>
          <w:szCs w:val="32"/>
        </w:rPr>
        <w:t>7.2评审结果异议</w:t>
      </w:r>
      <w:bookmarkEnd w:id="73"/>
      <w:bookmarkEnd w:id="74"/>
    </w:p>
    <w:p w14:paraId="54D10462">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5D213DC6">
      <w:pPr>
        <w:keepNext/>
        <w:keepLines/>
        <w:spacing w:before="120" w:after="120"/>
        <w:outlineLvl w:val="2"/>
        <w:rPr>
          <w:rFonts w:ascii="Times New Roman" w:hAnsi="Times New Roman" w:eastAsia="黑体" w:cs="Times New Roman"/>
          <w:bCs/>
          <w:sz w:val="24"/>
          <w:szCs w:val="32"/>
        </w:rPr>
      </w:pPr>
      <w:bookmarkStart w:id="75" w:name="_Toc14201248"/>
      <w:bookmarkStart w:id="76" w:name="_Toc26656979"/>
      <w:r>
        <w:rPr>
          <w:rFonts w:ascii="Times New Roman" w:hAnsi="Times New Roman" w:eastAsia="黑体" w:cs="Times New Roman"/>
          <w:bCs/>
          <w:sz w:val="24"/>
          <w:szCs w:val="32"/>
        </w:rPr>
        <w:t>7.3成交候选人履约能力审查</w:t>
      </w:r>
      <w:bookmarkEnd w:id="75"/>
      <w:bookmarkEnd w:id="76"/>
    </w:p>
    <w:p w14:paraId="248D45F1">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4B8851D7">
      <w:pPr>
        <w:keepNext/>
        <w:keepLines/>
        <w:spacing w:before="120" w:after="120"/>
        <w:outlineLvl w:val="2"/>
        <w:rPr>
          <w:rFonts w:ascii="Times New Roman" w:hAnsi="Times New Roman" w:eastAsia="黑体" w:cs="Times New Roman"/>
          <w:bCs/>
          <w:sz w:val="24"/>
          <w:szCs w:val="32"/>
        </w:rPr>
      </w:pPr>
      <w:bookmarkStart w:id="77" w:name="_Toc14201253"/>
      <w:bookmarkStart w:id="78"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77"/>
      <w:bookmarkEnd w:id="78"/>
    </w:p>
    <w:p w14:paraId="76274DC1">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采购人取消其成交资格；给采购人造成的损失的，成交人还应予以赔偿。</w:t>
      </w:r>
    </w:p>
    <w:p w14:paraId="4B633B0C">
      <w:pPr>
        <w:keepNext/>
        <w:keepLines/>
        <w:spacing w:beforeLines="50" w:afterLines="50"/>
        <w:outlineLvl w:val="1"/>
        <w:rPr>
          <w:rFonts w:ascii="Times New Roman" w:hAnsi="Times New Roman" w:eastAsia="黑体" w:cs="Times New Roman"/>
          <w:bCs/>
          <w:sz w:val="24"/>
          <w:szCs w:val="32"/>
        </w:rPr>
      </w:pPr>
      <w:bookmarkStart w:id="79" w:name="_Toc9067727"/>
      <w:bookmarkStart w:id="80" w:name="_Toc14201257"/>
      <w:bookmarkStart w:id="81" w:name="_Toc26656988"/>
      <w:r>
        <w:rPr>
          <w:rFonts w:ascii="Times New Roman" w:hAnsi="Times New Roman" w:eastAsia="黑体" w:cs="Times New Roman"/>
          <w:bCs/>
          <w:sz w:val="24"/>
          <w:szCs w:val="32"/>
        </w:rPr>
        <w:t>8. 纪律和监督</w:t>
      </w:r>
      <w:bookmarkEnd w:id="79"/>
      <w:bookmarkEnd w:id="80"/>
      <w:bookmarkEnd w:id="81"/>
    </w:p>
    <w:p w14:paraId="3E21ACC3">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5FB7C67C">
      <w:pPr>
        <w:keepNext/>
        <w:keepLines/>
        <w:spacing w:beforeLines="50" w:afterLines="50"/>
        <w:outlineLvl w:val="1"/>
        <w:rPr>
          <w:rFonts w:ascii="Times New Roman" w:hAnsi="Times New Roman" w:eastAsia="黑体" w:cs="Times New Roman"/>
          <w:bCs/>
          <w:sz w:val="24"/>
          <w:szCs w:val="32"/>
        </w:rPr>
      </w:pPr>
      <w:bookmarkStart w:id="82" w:name="_Toc14201262"/>
      <w:bookmarkStart w:id="83"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 xml:space="preserve"> 投诉</w:t>
      </w:r>
      <w:bookmarkEnd w:id="82"/>
      <w:bookmarkEnd w:id="83"/>
    </w:p>
    <w:p w14:paraId="7D620DDD">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68B229B4">
      <w:pPr>
        <w:keepNext/>
        <w:keepLines/>
        <w:spacing w:beforeLines="50" w:afterLines="50"/>
        <w:outlineLvl w:val="1"/>
        <w:rPr>
          <w:rFonts w:ascii="Times New Roman" w:hAnsi="Times New Roman" w:eastAsia="黑体" w:cs="Times New Roman"/>
          <w:bCs/>
          <w:sz w:val="24"/>
          <w:szCs w:val="32"/>
        </w:rPr>
      </w:pPr>
      <w:bookmarkStart w:id="84" w:name="_Toc9067731"/>
      <w:bookmarkStart w:id="85" w:name="_Toc14201263"/>
      <w:bookmarkStart w:id="86"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w:t>
      </w:r>
      <w:r>
        <w:rPr>
          <w:rFonts w:hint="eastAsia" w:ascii="Times New Roman" w:hAnsi="Times New Roman" w:eastAsia="黑体" w:cs="Times New Roman"/>
          <w:bCs/>
          <w:sz w:val="24"/>
          <w:szCs w:val="32"/>
        </w:rPr>
        <w:t xml:space="preserve"> </w:t>
      </w:r>
      <w:r>
        <w:rPr>
          <w:rFonts w:ascii="Times New Roman" w:hAnsi="Times New Roman" w:eastAsia="黑体" w:cs="Times New Roman"/>
          <w:bCs/>
          <w:sz w:val="24"/>
          <w:szCs w:val="32"/>
        </w:rPr>
        <w:t>需要补充的其他内容</w:t>
      </w:r>
      <w:bookmarkEnd w:id="84"/>
      <w:bookmarkEnd w:id="85"/>
      <w:bookmarkEnd w:id="86"/>
    </w:p>
    <w:p w14:paraId="540D76D3">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72B248C6">
      <w:pPr>
        <w:pStyle w:val="22"/>
        <w:jc w:val="right"/>
        <w:rPr>
          <w:rFonts w:hint="default" w:ascii="Times New Roman" w:hAnsi="Times New Roman"/>
          <w:color w:val="auto"/>
          <w:sz w:val="21"/>
          <w:szCs w:val="22"/>
        </w:rPr>
      </w:pPr>
    </w:p>
    <w:p w14:paraId="1FC5121B">
      <w:pPr>
        <w:pStyle w:val="22"/>
        <w:jc w:val="right"/>
        <w:rPr>
          <w:rFonts w:hint="default" w:ascii="Times New Roman" w:hAnsi="Times New Roman"/>
          <w:color w:val="auto"/>
          <w:szCs w:val="28"/>
        </w:rPr>
      </w:pPr>
    </w:p>
    <w:p w14:paraId="573797EF">
      <w:r>
        <w:rPr>
          <w:rFonts w:ascii="Times New Roman" w:hAnsi="Times New Roman" w:cs="Times New Roman"/>
          <w:sz w:val="24"/>
          <w:szCs w:val="28"/>
        </w:rPr>
        <w:br w:type="page"/>
      </w:r>
    </w:p>
    <w:p w14:paraId="167ACCE2">
      <w:pPr>
        <w:pStyle w:val="2"/>
        <w:numPr>
          <w:ilvl w:val="0"/>
          <w:numId w:val="0"/>
        </w:numPr>
        <w:spacing w:before="312" w:after="312"/>
        <w:rPr>
          <w:rFonts w:ascii="Times New Roman" w:hAnsi="Times New Roman" w:eastAsia="宋体" w:cs="Times New Roman"/>
        </w:rPr>
      </w:pPr>
      <w:bookmarkStart w:id="87" w:name="_Toc18182_WPSOffice_Level1"/>
      <w:r>
        <w:rPr>
          <w:rFonts w:hint="eastAsia" w:ascii="Times New Roman" w:hAnsi="Times New Roman" w:eastAsia="宋体" w:cs="Times New Roman"/>
        </w:rPr>
        <w:t xml:space="preserve">第三章 </w:t>
      </w:r>
      <w:r>
        <w:rPr>
          <w:rFonts w:ascii="Times New Roman" w:hAnsi="Times New Roman" w:eastAsia="宋体" w:cs="Times New Roman"/>
        </w:rPr>
        <w:t>评审办法</w:t>
      </w:r>
      <w:bookmarkEnd w:id="87"/>
    </w:p>
    <w:p w14:paraId="6E320559">
      <w:pPr>
        <w:rPr>
          <w:rFonts w:ascii="Times New Roman" w:hAnsi="Times New Roman" w:eastAsia="宋体" w:cs="Times New Roman"/>
        </w:rPr>
      </w:pPr>
    </w:p>
    <w:p w14:paraId="41CDDD0D">
      <w:pPr>
        <w:spacing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7675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14:paraId="3EA38204">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14:paraId="1A1CF161">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14:paraId="0E033FB9">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25C9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14:paraId="7C3F18B1">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14:paraId="050CCD76">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14:paraId="0938A985">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14:paraId="0B632BD9">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14:paraId="19890D7B">
            <w:pPr>
              <w:widowControl/>
              <w:adjustRightInd w:val="0"/>
              <w:snapToGrid w:val="0"/>
              <w:jc w:val="left"/>
            </w:pPr>
            <w:r>
              <w:rPr>
                <w:rFonts w:hint="eastAsia"/>
              </w:rPr>
              <w:t>按评审价由低到高的顺序依次推荐成交候选人：</w:t>
            </w:r>
          </w:p>
          <w:p w14:paraId="38C637B5">
            <w:pPr>
              <w:widowControl/>
              <w:adjustRightInd w:val="0"/>
              <w:snapToGrid w:val="0"/>
              <w:jc w:val="left"/>
            </w:pPr>
            <w:r>
              <w:rPr>
                <w:rFonts w:hint="eastAsia" w:ascii="Times New Roman" w:hAnsi="Times New Roman" w:cs="Times New Roman"/>
                <w:kern w:val="0"/>
                <w:szCs w:val="21"/>
              </w:rPr>
              <w:sym w:font="Wingdings 2" w:char="0052"/>
            </w:r>
            <w:r>
              <w:rPr>
                <w:rFonts w:hint="eastAsia"/>
              </w:rPr>
              <w:t>评审价相等时，以递交响应文件在前的优先。</w:t>
            </w:r>
          </w:p>
          <w:p w14:paraId="640DF6B0">
            <w:pPr>
              <w:pStyle w:val="5"/>
              <w:adjustRightInd w:val="0"/>
              <w:snapToGrid w:val="0"/>
            </w:pPr>
            <w:r>
              <w:rPr>
                <w:rFonts w:hint="eastAsia" w:ascii="Times New Roman" w:hAnsi="Times New Roman" w:cs="Times New Roman"/>
                <w:kern w:val="0"/>
                <w:szCs w:val="21"/>
              </w:rPr>
              <w:t>□___________________________</w:t>
            </w:r>
          </w:p>
        </w:tc>
      </w:tr>
    </w:tbl>
    <w:p w14:paraId="670A64BC">
      <w:pPr>
        <w:adjustRightInd w:val="0"/>
        <w:snapToGrid w:val="0"/>
        <w:spacing w:line="360" w:lineRule="auto"/>
        <w:ind w:firstLine="420"/>
        <w:textAlignment w:val="baseline"/>
        <w:rPr>
          <w:rFonts w:ascii="Times New Roman" w:hAnsi="Times New Roman" w:cs="Times New Roman"/>
          <w:szCs w:val="21"/>
        </w:rPr>
      </w:pPr>
    </w:p>
    <w:tbl>
      <w:tblPr>
        <w:tblStyle w:val="15"/>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328"/>
        <w:gridCol w:w="1527"/>
        <w:gridCol w:w="5838"/>
      </w:tblGrid>
      <w:tr w14:paraId="2C3A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12" w:type="dxa"/>
            <w:gridSpan w:val="2"/>
            <w:vAlign w:val="center"/>
          </w:tcPr>
          <w:p w14:paraId="49829C27">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14:paraId="24EBD145">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14:paraId="421877F8">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1EAD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84" w:type="dxa"/>
            <w:vMerge w:val="restart"/>
            <w:vAlign w:val="center"/>
          </w:tcPr>
          <w:p w14:paraId="47E77AE9">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14:paraId="0ADFC3BE">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14:paraId="539D67C2">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14:paraId="31E8315E">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14:paraId="1EF7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684" w:type="dxa"/>
            <w:vMerge w:val="continue"/>
            <w:vAlign w:val="center"/>
          </w:tcPr>
          <w:p w14:paraId="15685301">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073CD1FC">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713547F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14:paraId="2748885E">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14:paraId="4A94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09B043B5">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14:paraId="7DC962EF">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14:paraId="577F66A2">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w:t>
            </w:r>
          </w:p>
        </w:tc>
        <w:tc>
          <w:tcPr>
            <w:tcW w:w="5838" w:type="dxa"/>
            <w:tcMar>
              <w:left w:w="75" w:type="dxa"/>
            </w:tcMar>
            <w:vAlign w:val="center"/>
          </w:tcPr>
          <w:p w14:paraId="5C3E1DEB">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.1项规定</w:t>
            </w:r>
          </w:p>
        </w:tc>
      </w:tr>
      <w:tr w14:paraId="68C6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BACD427">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14:paraId="0C7660ED">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14:paraId="0F5A1C0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14:paraId="1B33133D">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4D37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194C9D">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296FB488">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7AF462ED">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交货期</w:t>
            </w:r>
          </w:p>
        </w:tc>
        <w:tc>
          <w:tcPr>
            <w:tcW w:w="5838" w:type="dxa"/>
            <w:tcMar>
              <w:left w:w="75" w:type="dxa"/>
            </w:tcMar>
            <w:vAlign w:val="center"/>
          </w:tcPr>
          <w:p w14:paraId="1E4879E0">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186D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6EA1FEF">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014298A2">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6B6DE368">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14:paraId="13A56E5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14:paraId="5E52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BB79AFC">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4C37BE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43CFDD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14:paraId="31E7440B">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r>
      <w:tr w14:paraId="141F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C9F9BA0">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5ECD3A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57C81AE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14:paraId="32D4FD9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14:paraId="0177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EBB6966">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CFDDC2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16387A7C">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14:paraId="0918F4AC">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bCs/>
                <w:kern w:val="0"/>
                <w:szCs w:val="21"/>
              </w:rPr>
              <w:t>规定</w:t>
            </w:r>
          </w:p>
        </w:tc>
      </w:tr>
      <w:tr w14:paraId="5DCD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4C8D255">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6A020F01">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552ED388">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838" w:type="dxa"/>
            <w:tcBorders>
              <w:top w:val="outset" w:color="auto" w:sz="6" w:space="0"/>
              <w:left w:val="single" w:color="auto" w:sz="4" w:space="0"/>
              <w:right w:val="outset" w:color="auto" w:sz="6" w:space="0"/>
            </w:tcBorders>
            <w:tcMar>
              <w:left w:w="75" w:type="dxa"/>
            </w:tcMar>
            <w:vAlign w:val="center"/>
          </w:tcPr>
          <w:p w14:paraId="6879299D">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14:paraId="044D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CD23E69">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71B2B330">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5A0BF51F">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color="auto" w:sz="6" w:space="0"/>
              <w:left w:val="single" w:color="auto" w:sz="4" w:space="0"/>
              <w:right w:val="outset" w:color="auto" w:sz="6" w:space="0"/>
            </w:tcBorders>
            <w:tcMar>
              <w:left w:w="75" w:type="dxa"/>
            </w:tcMar>
            <w:vAlign w:val="center"/>
          </w:tcPr>
          <w:p w14:paraId="2532DAAF">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不分包</w:t>
            </w:r>
          </w:p>
        </w:tc>
      </w:tr>
      <w:tr w14:paraId="7751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619C27C">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103D00C7">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063AD8E5">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color="auto" w:sz="6" w:space="0"/>
              <w:left w:val="single" w:color="auto" w:sz="4" w:space="0"/>
              <w:right w:val="outset" w:color="auto" w:sz="6" w:space="0"/>
            </w:tcBorders>
            <w:tcMar>
              <w:left w:w="75" w:type="dxa"/>
            </w:tcMar>
            <w:vAlign w:val="center"/>
          </w:tcPr>
          <w:p w14:paraId="5CDD213D">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（1）报价未超过询比文件设定的最高限价。</w:t>
            </w:r>
          </w:p>
          <w:p w14:paraId="45676BA6">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（2）已标价的报价清单总报价和报价函的报价一致（四舍五入除外）。</w:t>
            </w:r>
          </w:p>
          <w:p w14:paraId="0E0E3A68">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14:paraId="0B33EE27">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14:paraId="4F9DBED3">
            <w:pPr>
              <w:widowControl/>
              <w:adjustRightInd w:val="0"/>
              <w:snapToGrid w:val="0"/>
              <w:spacing w:line="360" w:lineRule="atLeast"/>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w:t>
            </w:r>
            <w:r>
              <w:rPr>
                <w:rFonts w:hint="eastAsia" w:ascii="Times New Roman" w:hAnsi="Times New Roman" w:cs="Times New Roman"/>
              </w:rPr>
              <w:t>报价清单填写了报价，且未修改报价清单说明、数量等实质性内容</w:t>
            </w:r>
            <w:r>
              <w:rPr>
                <w:rFonts w:ascii="Times New Roman" w:hAnsi="Times New Roman" w:cs="Times New Roman"/>
              </w:rPr>
              <w:t>。</w:t>
            </w:r>
          </w:p>
          <w:p w14:paraId="2739B098">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）已标价</w:t>
            </w:r>
            <w:r>
              <w:rPr>
                <w:rFonts w:hint="eastAsia" w:ascii="Times New Roman" w:hAnsi="Times New Roman" w:cs="Times New Roman"/>
                <w:kern w:val="0"/>
                <w:szCs w:val="21"/>
              </w:rPr>
              <w:t>报价清单</w:t>
            </w:r>
            <w:r>
              <w:rPr>
                <w:rFonts w:ascii="Times New Roman" w:hAnsi="Times New Roman" w:cs="Times New Roman"/>
                <w:kern w:val="0"/>
                <w:szCs w:val="21"/>
              </w:rPr>
              <w:t>中未更改询比文件确定的暂列金额。</w:t>
            </w:r>
          </w:p>
        </w:tc>
      </w:tr>
      <w:tr w14:paraId="2651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E0A738">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FD4602A">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130016BA">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14:paraId="7E0E490A">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14:paraId="4D7B88F6">
      <w:pPr>
        <w:widowControl/>
        <w:spacing w:afterLines="100" w:line="420" w:lineRule="exact"/>
        <w:jc w:val="center"/>
        <w:rPr>
          <w:rFonts w:ascii="Times New Roman" w:hAnsi="Times New Roman" w:cs="Times New Roman"/>
          <w:kern w:val="0"/>
          <w:szCs w:val="21"/>
        </w:rPr>
      </w:pPr>
    </w:p>
    <w:p w14:paraId="014CFAEF">
      <w:pPr>
        <w:jc w:val="right"/>
        <w:rPr>
          <w:rFonts w:ascii="Times New Roman" w:hAnsi="Times New Roman" w:cs="Times New Roman"/>
        </w:rPr>
      </w:pPr>
    </w:p>
    <w:tbl>
      <w:tblPr>
        <w:tblStyle w:val="15"/>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28AFE2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67" w:type="dxa"/>
            <w:gridSpan w:val="2"/>
            <w:tcBorders>
              <w:top w:val="single" w:color="auto" w:sz="4" w:space="0"/>
              <w:bottom w:val="single" w:color="auto" w:sz="4" w:space="0"/>
              <w:right w:val="single" w:color="auto" w:sz="4" w:space="0"/>
            </w:tcBorders>
            <w:vAlign w:val="center"/>
          </w:tcPr>
          <w:p w14:paraId="373CA763">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0818C8AE">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72DD5A0F">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14:paraId="09B04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op w:val="single" w:color="auto" w:sz="4" w:space="0"/>
              <w:bottom w:val="single" w:color="auto" w:sz="4" w:space="0"/>
              <w:right w:val="single" w:color="auto" w:sz="4" w:space="0"/>
            </w:tcBorders>
            <w:vAlign w:val="center"/>
          </w:tcPr>
          <w:p w14:paraId="043FEC6D">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3FDD8C69">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71EC8269">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55F69130">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评审价＝报价函文字报价</w:t>
            </w:r>
            <w:r>
              <w:rPr>
                <w:rFonts w:hint="eastAsia" w:ascii="Times New Roman" w:hAnsi="Times New Roman" w:cs="Times New Roman"/>
                <w:szCs w:val="21"/>
              </w:rPr>
              <w:t>（大小写不一致时以大写为准）</w:t>
            </w:r>
          </w:p>
        </w:tc>
      </w:tr>
      <w:tr w14:paraId="08F12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1" w:type="dxa"/>
            <w:gridSpan w:val="4"/>
            <w:tcBorders>
              <w:top w:val="single" w:color="auto" w:sz="4" w:space="0"/>
              <w:bottom w:val="single" w:color="auto" w:sz="4" w:space="0"/>
              <w:right w:val="single" w:color="auto" w:sz="4" w:space="0"/>
            </w:tcBorders>
            <w:vAlign w:val="center"/>
          </w:tcPr>
          <w:p w14:paraId="3A9DE960">
            <w:pPr>
              <w:spacing w:line="360" w:lineRule="atLeast"/>
              <w:rPr>
                <w:rFonts w:ascii="Times New Roman" w:hAnsi="Times New Roman" w:cs="Times New Roman"/>
                <w:szCs w:val="21"/>
              </w:rPr>
            </w:pPr>
            <w:r>
              <w:rPr>
                <w:rFonts w:ascii="Times New Roman" w:hAnsi="Times New Roman" w:cs="Times New Roman"/>
                <w:szCs w:val="21"/>
              </w:rPr>
              <w:t>需要补充的其他内容：</w:t>
            </w:r>
          </w:p>
          <w:p w14:paraId="56823128">
            <w:pPr>
              <w:spacing w:line="360" w:lineRule="atLeast"/>
              <w:rPr>
                <w:rFonts w:ascii="Times New Roman" w:hAnsi="Times New Roman" w:cs="Times New Roman"/>
                <w:szCs w:val="21"/>
              </w:rPr>
            </w:pPr>
            <w:r>
              <w:rPr>
                <w:rFonts w:ascii="Times New Roman" w:hAnsi="Times New Roman" w:cs="Times New Roman"/>
                <w:szCs w:val="21"/>
              </w:rPr>
              <w:t>……</w:t>
            </w:r>
          </w:p>
        </w:tc>
      </w:tr>
    </w:tbl>
    <w:p w14:paraId="7672BFF3">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555868">
      <w:pPr>
        <w:spacing w:line="440" w:lineRule="exact"/>
        <w:ind w:firstLine="420"/>
        <w:rPr>
          <w:rFonts w:ascii="Times New Roman" w:hAnsi="Times New Roman" w:cs="Times New Roman"/>
        </w:rPr>
      </w:pPr>
      <w:r>
        <w:rPr>
          <w:rFonts w:ascii="Times New Roman" w:hAnsi="Times New Roman" w:cs="Times New Roman"/>
        </w:rPr>
        <w:t>本次评</w:t>
      </w:r>
      <w:r>
        <w:rPr>
          <w:rFonts w:hint="eastAsia" w:ascii="Times New Roman" w:hAnsi="Times New Roman" w:cs="Times New Roman"/>
        </w:rPr>
        <w:t>审</w:t>
      </w:r>
      <w:r>
        <w:rPr>
          <w:rFonts w:ascii="Times New Roman" w:hAnsi="Times New Roman" w:cs="Times New Roman"/>
        </w:rPr>
        <w:t>采用经评审的最低价法。</w:t>
      </w:r>
      <w:r>
        <w:rPr>
          <w:rFonts w:hint="eastAsia" w:ascii="Times New Roman" w:hAnsi="Times New Roman" w:cs="Times New Roman"/>
        </w:rPr>
        <w:t>评审小组</w:t>
      </w:r>
      <w:r>
        <w:rPr>
          <w:rFonts w:ascii="Times New Roman" w:hAnsi="Times New Roman" w:cs="Times New Roman"/>
        </w:rPr>
        <w:t>对满足</w:t>
      </w:r>
      <w:r>
        <w:rPr>
          <w:rFonts w:hint="eastAsia" w:ascii="Times New Roman" w:hAnsi="Times New Roman" w:cs="Times New Roman"/>
        </w:rPr>
        <w:t>询比文件</w:t>
      </w:r>
      <w:r>
        <w:rPr>
          <w:rFonts w:ascii="Times New Roman" w:hAnsi="Times New Roman" w:cs="Times New Roman"/>
        </w:rPr>
        <w:t>实质性要求的</w:t>
      </w:r>
      <w:r>
        <w:rPr>
          <w:rFonts w:hint="eastAsia" w:ascii="Times New Roman" w:hAnsi="Times New Roman" w:cs="Times New Roman"/>
        </w:rPr>
        <w:t>响应</w:t>
      </w:r>
      <w:r>
        <w:rPr>
          <w:rFonts w:ascii="Times New Roman" w:hAnsi="Times New Roman" w:cs="Times New Roman"/>
        </w:rPr>
        <w:t>文件，按照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4FE6B54E">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76E0C3A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20C59AD3">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19C1BC56">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452F8640">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50C521A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详细评审标准</w:t>
      </w:r>
    </w:p>
    <w:p w14:paraId="5964E9A2">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14:paraId="0B38A221">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9BDE25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01C97757">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2BF7E42C">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6BF036AA">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14:paraId="3549433C">
      <w:pPr>
        <w:spacing w:line="440" w:lineRule="exact"/>
        <w:ind w:firstLine="44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按本章第2.2款规定</w:t>
      </w:r>
      <w:r>
        <w:rPr>
          <w:rFonts w:hint="eastAsia" w:ascii="Times New Roman" w:hAnsi="Times New Roman" w:cs="Times New Roman"/>
        </w:rPr>
        <w:t>进行评审价排序</w:t>
      </w:r>
      <w:r>
        <w:rPr>
          <w:rFonts w:ascii="Times New Roman" w:hAnsi="Times New Roman" w:cs="Times New Roman"/>
        </w:rPr>
        <w:t>。</w:t>
      </w:r>
    </w:p>
    <w:p w14:paraId="3378017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199B3B8A">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07925A6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响应文件的澄清和说明或补正</w:t>
      </w:r>
    </w:p>
    <w:p w14:paraId="3E74017B">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02047FD2">
      <w:pPr>
        <w:spacing w:line="440" w:lineRule="exact"/>
        <w:ind w:firstLine="420"/>
        <w:rPr>
          <w:rFonts w:ascii="Times New Roman" w:hAnsi="Times New Roman" w:cs="Times New Roman"/>
        </w:rPr>
      </w:pPr>
      <w:r>
        <w:rPr>
          <w:rFonts w:ascii="Times New Roman" w:hAnsi="Times New Roman" w:cs="Times New Roman"/>
        </w:rPr>
        <w:t>3.4.2 澄清不得超出响应文件的范围且不得改变响应文件的实质性内容，并构成响应文件的组成部分。</w:t>
      </w:r>
    </w:p>
    <w:p w14:paraId="1209E41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 评审结果</w:t>
      </w:r>
    </w:p>
    <w:p w14:paraId="72D428E6">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14:paraId="2E64894E">
      <w:pPr>
        <w:spacing w:line="440" w:lineRule="exact"/>
        <w:ind w:firstLine="420"/>
        <w:rPr>
          <w:rFonts w:ascii="Times New Roman" w:hAnsi="Times New Roman" w:cs="Times New Roman"/>
        </w:rPr>
      </w:pPr>
      <w:bookmarkStart w:id="88" w:name="_Toc21524_WPSOffice_Level2"/>
      <w:bookmarkStart w:id="89" w:name="_Toc218_WPSOffice_Level2"/>
      <w:bookmarkStart w:id="90" w:name="_Toc12245_WPSOffice_Level2"/>
      <w:r>
        <w:rPr>
          <w:rFonts w:ascii="Times New Roman" w:hAnsi="Times New Roman" w:cs="Times New Roman"/>
        </w:rPr>
        <w:t>（一）采购项目基本情况</w:t>
      </w:r>
      <w:bookmarkEnd w:id="88"/>
      <w:bookmarkEnd w:id="89"/>
      <w:bookmarkEnd w:id="90"/>
    </w:p>
    <w:p w14:paraId="3F9FE1CE">
      <w:pPr>
        <w:spacing w:line="440" w:lineRule="exact"/>
        <w:ind w:firstLine="420"/>
        <w:rPr>
          <w:rFonts w:ascii="Times New Roman" w:hAnsi="Times New Roman" w:cs="Times New Roman"/>
        </w:rPr>
      </w:pPr>
      <w:bookmarkStart w:id="91" w:name="_Toc31322_WPSOffice_Level2"/>
      <w:bookmarkStart w:id="92" w:name="_Toc5856_WPSOffice_Level2"/>
      <w:bookmarkStart w:id="93" w:name="_Toc8414_WPSOffice_Level2"/>
      <w:r>
        <w:rPr>
          <w:rFonts w:ascii="Times New Roman" w:hAnsi="Times New Roman" w:cs="Times New Roman"/>
        </w:rPr>
        <w:t>（二）采购过程回顾</w:t>
      </w:r>
      <w:bookmarkEnd w:id="91"/>
      <w:bookmarkEnd w:id="92"/>
      <w:bookmarkEnd w:id="93"/>
    </w:p>
    <w:p w14:paraId="7E6D604D">
      <w:pPr>
        <w:spacing w:line="440" w:lineRule="exact"/>
        <w:ind w:firstLine="420"/>
        <w:rPr>
          <w:rFonts w:ascii="Times New Roman" w:hAnsi="Times New Roman" w:cs="Times New Roman"/>
        </w:rPr>
      </w:pPr>
      <w:bookmarkStart w:id="94" w:name="_Toc1346_WPSOffice_Level2"/>
      <w:bookmarkStart w:id="95" w:name="_Toc15620_WPSOffice_Level2"/>
      <w:bookmarkStart w:id="96" w:name="_Toc2932_WPSOffice_Level2"/>
      <w:r>
        <w:rPr>
          <w:rFonts w:ascii="Times New Roman" w:hAnsi="Times New Roman" w:cs="Times New Roman"/>
        </w:rPr>
        <w:t>（三）评审小组成员名单</w:t>
      </w:r>
      <w:bookmarkEnd w:id="94"/>
      <w:bookmarkEnd w:id="95"/>
      <w:bookmarkEnd w:id="96"/>
    </w:p>
    <w:p w14:paraId="09A4638C">
      <w:pPr>
        <w:spacing w:line="440" w:lineRule="exact"/>
        <w:ind w:firstLine="420"/>
        <w:rPr>
          <w:rFonts w:ascii="Times New Roman" w:hAnsi="Times New Roman" w:cs="Times New Roman"/>
        </w:rPr>
      </w:pPr>
      <w:bookmarkStart w:id="97" w:name="_Toc32316_WPSOffice_Level2"/>
      <w:bookmarkStart w:id="98" w:name="_Toc14207_WPSOffice_Level2"/>
      <w:bookmarkStart w:id="99" w:name="_Toc14464_WPSOffice_Level2"/>
      <w:r>
        <w:rPr>
          <w:rFonts w:ascii="Times New Roman" w:hAnsi="Times New Roman" w:cs="Times New Roman"/>
        </w:rPr>
        <w:t>（四）询比评审工作</w:t>
      </w:r>
      <w:bookmarkEnd w:id="97"/>
      <w:bookmarkEnd w:id="98"/>
      <w:bookmarkEnd w:id="99"/>
    </w:p>
    <w:p w14:paraId="18BC6DC3">
      <w:pPr>
        <w:spacing w:line="440" w:lineRule="exact"/>
        <w:ind w:firstLine="420"/>
        <w:rPr>
          <w:rFonts w:ascii="Times New Roman" w:hAnsi="Times New Roman" w:cs="Times New Roman"/>
        </w:rPr>
      </w:pPr>
      <w:r>
        <w:rPr>
          <w:rFonts w:ascii="Times New Roman" w:hAnsi="Times New Roman" w:cs="Times New Roman"/>
        </w:rPr>
        <w:t>1、评审办法</w:t>
      </w:r>
    </w:p>
    <w:p w14:paraId="74D454E4">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14:paraId="5479385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w:t>
      </w:r>
      <w:r>
        <w:rPr>
          <w:rFonts w:ascii="Times New Roman" w:hAnsi="Times New Roman" w:cs="Times New Roman"/>
        </w:rPr>
        <w:t>评审情况</w:t>
      </w:r>
      <w:r>
        <w:rPr>
          <w:rFonts w:hint="eastAsia" w:ascii="Times New Roman" w:hAnsi="Times New Roman" w:cs="Times New Roman"/>
        </w:rPr>
        <w:t>（供应商的评审价评审情况）</w:t>
      </w:r>
    </w:p>
    <w:p w14:paraId="53F2C110">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14:paraId="410FD69C">
      <w:pPr>
        <w:spacing w:line="440" w:lineRule="exact"/>
        <w:ind w:firstLine="420"/>
        <w:rPr>
          <w:rFonts w:ascii="Times New Roman" w:hAnsi="Times New Roman" w:cs="Times New Roman"/>
        </w:rPr>
      </w:pPr>
      <w:r>
        <w:rPr>
          <w:rFonts w:ascii="Times New Roman" w:hAnsi="Times New Roman" w:cs="Times New Roman"/>
        </w:rPr>
        <w:t>5、推荐候选供应商排序</w:t>
      </w:r>
    </w:p>
    <w:p w14:paraId="678AC261">
      <w:pPr>
        <w:spacing w:line="440" w:lineRule="exact"/>
        <w:ind w:firstLine="420"/>
        <w:rPr>
          <w:rFonts w:ascii="Times New Roman" w:hAnsi="Times New Roman" w:cs="Times New Roman"/>
        </w:rPr>
      </w:pPr>
      <w:bookmarkStart w:id="100" w:name="_Toc13397_WPSOffice_Level2"/>
      <w:bookmarkStart w:id="101" w:name="_Toc3913_WPSOffice_Level2"/>
      <w:bookmarkStart w:id="102" w:name="_Toc5114_WPSOffice_Level2"/>
      <w:r>
        <w:rPr>
          <w:rFonts w:ascii="Times New Roman" w:hAnsi="Times New Roman" w:cs="Times New Roman"/>
        </w:rPr>
        <w:t>（五）需要说明的其他事项</w:t>
      </w:r>
      <w:bookmarkEnd w:id="100"/>
      <w:bookmarkEnd w:id="101"/>
      <w:bookmarkEnd w:id="102"/>
    </w:p>
    <w:p w14:paraId="173A11CF">
      <w:pPr>
        <w:spacing w:line="440" w:lineRule="exact"/>
        <w:ind w:firstLine="420"/>
        <w:rPr>
          <w:rFonts w:ascii="Times New Roman" w:hAnsi="Times New Roman" w:cs="Times New Roman"/>
        </w:rPr>
      </w:pPr>
      <w:bookmarkStart w:id="103" w:name="_Toc23800_WPSOffice_Level2"/>
      <w:bookmarkStart w:id="104" w:name="_Toc3031_WPSOffice_Level2"/>
      <w:bookmarkStart w:id="105" w:name="_Toc8934_WPSOffice_Level2"/>
      <w:r>
        <w:rPr>
          <w:rFonts w:ascii="Times New Roman" w:hAnsi="Times New Roman" w:cs="Times New Roman"/>
        </w:rPr>
        <w:t>（六）评审附表</w:t>
      </w:r>
      <w:bookmarkEnd w:id="103"/>
      <w:bookmarkEnd w:id="104"/>
      <w:bookmarkEnd w:id="105"/>
    </w:p>
    <w:p w14:paraId="78E6A5C2">
      <w:pPr>
        <w:spacing w:line="440" w:lineRule="exact"/>
        <w:ind w:firstLine="420"/>
        <w:rPr>
          <w:rFonts w:ascii="Times New Roman" w:hAnsi="Times New Roman" w:cs="Times New Roman"/>
        </w:rPr>
      </w:pPr>
      <w:r>
        <w:rPr>
          <w:rFonts w:ascii="Times New Roman" w:hAnsi="Times New Roman" w:cs="Times New Roman"/>
        </w:rPr>
        <w:t>1、响应文件</w:t>
      </w:r>
      <w:r>
        <w:rPr>
          <w:rFonts w:hint="eastAsia" w:ascii="Times New Roman" w:hAnsi="Times New Roman" w:cs="Times New Roman"/>
        </w:rPr>
        <w:t>签到</w:t>
      </w:r>
      <w:r>
        <w:rPr>
          <w:rFonts w:ascii="Times New Roman" w:hAnsi="Times New Roman" w:cs="Times New Roman"/>
        </w:rPr>
        <w:t>表</w:t>
      </w:r>
    </w:p>
    <w:p w14:paraId="7553DA39">
      <w:pPr>
        <w:spacing w:line="440" w:lineRule="exact"/>
        <w:ind w:firstLine="420"/>
        <w:rPr>
          <w:rFonts w:ascii="Times New Roman" w:hAnsi="Times New Roman" w:cs="Times New Roman"/>
        </w:rPr>
      </w:pPr>
      <w:r>
        <w:rPr>
          <w:rFonts w:ascii="Times New Roman" w:hAnsi="Times New Roman" w:cs="Times New Roman"/>
        </w:rPr>
        <w:t>2、评审表格</w:t>
      </w:r>
    </w:p>
    <w:p w14:paraId="632E2EC7">
      <w:pPr>
        <w:rPr>
          <w:rFonts w:ascii="Times New Roman" w:hAnsi="Times New Roman" w:cs="Times New Roman"/>
        </w:rPr>
      </w:pPr>
      <w:r>
        <w:rPr>
          <w:rFonts w:ascii="Times New Roman" w:hAnsi="Times New Roman" w:cs="Times New Roman"/>
        </w:rPr>
        <w:br w:type="page"/>
      </w:r>
    </w:p>
    <w:p w14:paraId="44577EA7">
      <w:pPr>
        <w:pStyle w:val="2"/>
        <w:numPr>
          <w:ilvl w:val="0"/>
          <w:numId w:val="4"/>
        </w:numPr>
        <w:spacing w:before="312" w:after="312"/>
        <w:rPr>
          <w:rFonts w:ascii="Times New Roman" w:hAnsi="Times New Roman" w:eastAsia="宋体" w:cs="Times New Roman"/>
        </w:rPr>
      </w:pPr>
      <w:bookmarkStart w:id="106" w:name="_Toc10990_WPSOffice_Level1"/>
      <w:r>
        <w:rPr>
          <w:rFonts w:ascii="Times New Roman" w:hAnsi="Times New Roman" w:eastAsia="宋体" w:cs="Times New Roman"/>
        </w:rPr>
        <w:t>合同内容</w:t>
      </w:r>
      <w:bookmarkEnd w:id="106"/>
    </w:p>
    <w:p w14:paraId="1F96CD6E">
      <w:pPr>
        <w:ind w:firstLine="3200" w:firstLineChars="1000"/>
        <w:rPr>
          <w:rFonts w:ascii="Times New Roman" w:hAnsi="Times New Roman" w:eastAsia="黑体" w:cs="Times New Roman"/>
          <w:sz w:val="32"/>
          <w:szCs w:val="32"/>
        </w:rPr>
      </w:pPr>
      <w:bookmarkStart w:id="107" w:name="_Toc501460622"/>
      <w:bookmarkStart w:id="108" w:name="_Toc21707_WPSOffice_Level1"/>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12DEB37A">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0F7A069E">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2D25D2BE">
      <w:pPr>
        <w:spacing w:line="360" w:lineRule="auto"/>
        <w:rPr>
          <w:rFonts w:ascii="Times New Roman" w:hAnsi="Times New Roman" w:cs="Times New Roman"/>
          <w:szCs w:val="21"/>
        </w:rPr>
      </w:pPr>
      <w:r>
        <w:rPr>
          <w:rFonts w:ascii="Times New Roman" w:hAnsi="Times New Roman" w:cs="Times New Roman"/>
          <w:szCs w:val="21"/>
        </w:rPr>
        <w:t>乙方：</w:t>
      </w:r>
    </w:p>
    <w:p w14:paraId="7B01B9FF">
      <w:pPr>
        <w:spacing w:line="360" w:lineRule="auto"/>
        <w:rPr>
          <w:rFonts w:ascii="Times New Roman" w:hAnsi="Times New Roman" w:cs="Times New Roman"/>
          <w:szCs w:val="21"/>
        </w:rPr>
      </w:pPr>
    </w:p>
    <w:p w14:paraId="0CBD28BC">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6FD9285A">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6926BB6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107"/>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420"/>
        <w:gridCol w:w="1420"/>
        <w:gridCol w:w="1420"/>
        <w:gridCol w:w="1420"/>
      </w:tblGrid>
      <w:tr w14:paraId="3D70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3B35DE1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009E99A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420" w:type="dxa"/>
            <w:vAlign w:val="center"/>
          </w:tcPr>
          <w:p w14:paraId="14A47CB8">
            <w:pPr>
              <w:spacing w:line="360" w:lineRule="auto"/>
              <w:jc w:val="center"/>
              <w:rPr>
                <w:rFonts w:ascii="Times New Roman" w:hAnsi="Times New Roman" w:cs="Times New Roman"/>
                <w:szCs w:val="21"/>
              </w:rPr>
            </w:pPr>
            <w:r>
              <w:rPr>
                <w:rFonts w:hint="eastAsia" w:ascii="Times New Roman" w:hAnsi="Times New Roman" w:cs="Times New Roman"/>
                <w:szCs w:val="21"/>
              </w:rPr>
              <w:t>颜色</w:t>
            </w:r>
          </w:p>
        </w:tc>
        <w:tc>
          <w:tcPr>
            <w:tcW w:w="1420" w:type="dxa"/>
            <w:vAlign w:val="center"/>
          </w:tcPr>
          <w:p w14:paraId="237F24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420" w:type="dxa"/>
            <w:vAlign w:val="center"/>
          </w:tcPr>
          <w:p w14:paraId="61F5F5F7">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420" w:type="dxa"/>
            <w:vAlign w:val="center"/>
          </w:tcPr>
          <w:p w14:paraId="41B2FC89">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5C2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B7114B2">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287E8DE4">
            <w:pPr>
              <w:spacing w:before="100" w:beforeAutospacing="1" w:after="100" w:afterAutospacing="1" w:line="300" w:lineRule="exact"/>
              <w:jc w:val="center"/>
              <w:rPr>
                <w:rFonts w:cs="宋体"/>
                <w:szCs w:val="21"/>
              </w:rPr>
            </w:pPr>
          </w:p>
        </w:tc>
        <w:tc>
          <w:tcPr>
            <w:tcW w:w="1420" w:type="dxa"/>
            <w:vAlign w:val="center"/>
          </w:tcPr>
          <w:p w14:paraId="7430B813">
            <w:pPr>
              <w:spacing w:before="100" w:beforeAutospacing="1" w:after="100" w:afterAutospacing="1" w:line="300" w:lineRule="exact"/>
              <w:jc w:val="center"/>
              <w:rPr>
                <w:rFonts w:cs="宋体"/>
                <w:szCs w:val="21"/>
              </w:rPr>
            </w:pPr>
          </w:p>
        </w:tc>
        <w:tc>
          <w:tcPr>
            <w:tcW w:w="1420" w:type="dxa"/>
            <w:vAlign w:val="center"/>
          </w:tcPr>
          <w:p w14:paraId="2F620BD5">
            <w:pPr>
              <w:spacing w:before="100" w:beforeAutospacing="1" w:after="100" w:afterAutospacing="1" w:line="300" w:lineRule="exact"/>
              <w:jc w:val="center"/>
              <w:rPr>
                <w:rFonts w:cs="宋体"/>
                <w:szCs w:val="21"/>
              </w:rPr>
            </w:pPr>
          </w:p>
        </w:tc>
        <w:tc>
          <w:tcPr>
            <w:tcW w:w="1420" w:type="dxa"/>
            <w:vAlign w:val="center"/>
          </w:tcPr>
          <w:p w14:paraId="6E632539">
            <w:pPr>
              <w:spacing w:line="360" w:lineRule="auto"/>
              <w:jc w:val="center"/>
              <w:rPr>
                <w:rFonts w:ascii="Times New Roman" w:hAnsi="Times New Roman" w:cs="Times New Roman"/>
                <w:szCs w:val="21"/>
              </w:rPr>
            </w:pPr>
          </w:p>
        </w:tc>
        <w:tc>
          <w:tcPr>
            <w:tcW w:w="1420" w:type="dxa"/>
            <w:vAlign w:val="center"/>
          </w:tcPr>
          <w:p w14:paraId="1762E714">
            <w:pPr>
              <w:spacing w:line="360" w:lineRule="auto"/>
              <w:jc w:val="center"/>
              <w:rPr>
                <w:rFonts w:ascii="Times New Roman" w:hAnsi="Times New Roman" w:cs="Times New Roman"/>
                <w:szCs w:val="21"/>
              </w:rPr>
            </w:pPr>
          </w:p>
        </w:tc>
      </w:tr>
      <w:tr w14:paraId="0B92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3D334DA8">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6B53EC23">
            <w:pPr>
              <w:spacing w:before="100" w:beforeAutospacing="1" w:after="100" w:afterAutospacing="1" w:line="300" w:lineRule="exact"/>
              <w:jc w:val="center"/>
              <w:rPr>
                <w:rFonts w:cs="宋体"/>
                <w:szCs w:val="21"/>
              </w:rPr>
            </w:pPr>
          </w:p>
        </w:tc>
        <w:tc>
          <w:tcPr>
            <w:tcW w:w="1420" w:type="dxa"/>
            <w:vAlign w:val="center"/>
          </w:tcPr>
          <w:p w14:paraId="7ECDA56E">
            <w:pPr>
              <w:spacing w:before="100" w:beforeAutospacing="1" w:after="100" w:afterAutospacing="1" w:line="300" w:lineRule="exact"/>
              <w:jc w:val="center"/>
              <w:rPr>
                <w:rFonts w:cs="宋体"/>
                <w:szCs w:val="21"/>
              </w:rPr>
            </w:pPr>
          </w:p>
        </w:tc>
        <w:tc>
          <w:tcPr>
            <w:tcW w:w="1420" w:type="dxa"/>
            <w:vAlign w:val="center"/>
          </w:tcPr>
          <w:p w14:paraId="3F30BCA3">
            <w:pPr>
              <w:spacing w:before="100" w:beforeAutospacing="1" w:after="100" w:afterAutospacing="1" w:line="300" w:lineRule="exact"/>
              <w:jc w:val="center"/>
              <w:rPr>
                <w:rFonts w:cs="宋体"/>
                <w:szCs w:val="21"/>
              </w:rPr>
            </w:pPr>
          </w:p>
        </w:tc>
        <w:tc>
          <w:tcPr>
            <w:tcW w:w="1420" w:type="dxa"/>
            <w:vAlign w:val="center"/>
          </w:tcPr>
          <w:p w14:paraId="43B2E1DE">
            <w:pPr>
              <w:spacing w:line="360" w:lineRule="auto"/>
              <w:jc w:val="center"/>
              <w:rPr>
                <w:rFonts w:ascii="Times New Roman" w:hAnsi="Times New Roman" w:cs="Times New Roman"/>
                <w:szCs w:val="21"/>
              </w:rPr>
            </w:pPr>
          </w:p>
        </w:tc>
        <w:tc>
          <w:tcPr>
            <w:tcW w:w="1420" w:type="dxa"/>
            <w:vAlign w:val="center"/>
          </w:tcPr>
          <w:p w14:paraId="3ABB1B5E">
            <w:pPr>
              <w:spacing w:line="360" w:lineRule="auto"/>
              <w:jc w:val="center"/>
              <w:rPr>
                <w:rFonts w:ascii="Times New Roman" w:hAnsi="Times New Roman" w:cs="Times New Roman"/>
                <w:szCs w:val="21"/>
              </w:rPr>
            </w:pPr>
          </w:p>
        </w:tc>
      </w:tr>
      <w:tr w14:paraId="2D90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5F8D534D">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5D76FBFB">
            <w:pPr>
              <w:spacing w:before="100" w:beforeAutospacing="1" w:after="100" w:afterAutospacing="1" w:line="300" w:lineRule="exact"/>
              <w:jc w:val="center"/>
              <w:rPr>
                <w:rFonts w:cs="宋体"/>
                <w:szCs w:val="21"/>
              </w:rPr>
            </w:pPr>
          </w:p>
        </w:tc>
        <w:tc>
          <w:tcPr>
            <w:tcW w:w="1420" w:type="dxa"/>
            <w:vAlign w:val="center"/>
          </w:tcPr>
          <w:p w14:paraId="6169D277">
            <w:pPr>
              <w:spacing w:before="100" w:beforeAutospacing="1" w:after="100" w:afterAutospacing="1" w:line="300" w:lineRule="exact"/>
              <w:jc w:val="center"/>
              <w:rPr>
                <w:rFonts w:cs="宋体"/>
                <w:szCs w:val="21"/>
              </w:rPr>
            </w:pPr>
          </w:p>
        </w:tc>
        <w:tc>
          <w:tcPr>
            <w:tcW w:w="1420" w:type="dxa"/>
            <w:vAlign w:val="center"/>
          </w:tcPr>
          <w:p w14:paraId="5E6110A0">
            <w:pPr>
              <w:spacing w:before="100" w:beforeAutospacing="1" w:after="100" w:afterAutospacing="1" w:line="300" w:lineRule="exact"/>
              <w:jc w:val="center"/>
              <w:rPr>
                <w:rFonts w:cs="宋体"/>
                <w:szCs w:val="21"/>
              </w:rPr>
            </w:pPr>
          </w:p>
        </w:tc>
        <w:tc>
          <w:tcPr>
            <w:tcW w:w="1420" w:type="dxa"/>
            <w:vAlign w:val="center"/>
          </w:tcPr>
          <w:p w14:paraId="421D8866">
            <w:pPr>
              <w:spacing w:line="360" w:lineRule="auto"/>
              <w:jc w:val="center"/>
              <w:rPr>
                <w:rFonts w:ascii="Times New Roman" w:hAnsi="Times New Roman" w:cs="Times New Roman"/>
                <w:szCs w:val="21"/>
              </w:rPr>
            </w:pPr>
          </w:p>
        </w:tc>
        <w:tc>
          <w:tcPr>
            <w:tcW w:w="1420" w:type="dxa"/>
            <w:vAlign w:val="center"/>
          </w:tcPr>
          <w:p w14:paraId="7002CBCC">
            <w:pPr>
              <w:spacing w:line="360" w:lineRule="auto"/>
              <w:jc w:val="center"/>
              <w:rPr>
                <w:rFonts w:ascii="Times New Roman" w:hAnsi="Times New Roman" w:cs="Times New Roman"/>
                <w:szCs w:val="21"/>
              </w:rPr>
            </w:pPr>
          </w:p>
        </w:tc>
      </w:tr>
      <w:tr w14:paraId="2D7F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7352E93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6863B3C8">
            <w:pPr>
              <w:spacing w:before="100" w:beforeAutospacing="1" w:after="100" w:afterAutospacing="1" w:line="300" w:lineRule="exact"/>
              <w:jc w:val="center"/>
              <w:rPr>
                <w:rFonts w:cs="宋体"/>
                <w:szCs w:val="21"/>
              </w:rPr>
            </w:pPr>
          </w:p>
        </w:tc>
        <w:tc>
          <w:tcPr>
            <w:tcW w:w="1420" w:type="dxa"/>
            <w:vAlign w:val="center"/>
          </w:tcPr>
          <w:p w14:paraId="3C04F129">
            <w:pPr>
              <w:spacing w:before="100" w:beforeAutospacing="1" w:after="100" w:afterAutospacing="1" w:line="300" w:lineRule="exact"/>
              <w:jc w:val="center"/>
              <w:rPr>
                <w:rFonts w:cs="宋体"/>
                <w:szCs w:val="21"/>
              </w:rPr>
            </w:pPr>
          </w:p>
        </w:tc>
        <w:tc>
          <w:tcPr>
            <w:tcW w:w="1420" w:type="dxa"/>
            <w:vAlign w:val="center"/>
          </w:tcPr>
          <w:p w14:paraId="4C2AAAD7">
            <w:pPr>
              <w:spacing w:before="100" w:beforeAutospacing="1" w:after="100" w:afterAutospacing="1" w:line="300" w:lineRule="exact"/>
              <w:jc w:val="center"/>
              <w:rPr>
                <w:rFonts w:cs="宋体"/>
                <w:szCs w:val="21"/>
              </w:rPr>
            </w:pPr>
          </w:p>
        </w:tc>
        <w:tc>
          <w:tcPr>
            <w:tcW w:w="1420" w:type="dxa"/>
            <w:vAlign w:val="center"/>
          </w:tcPr>
          <w:p w14:paraId="77E0BC94">
            <w:pPr>
              <w:spacing w:line="360" w:lineRule="auto"/>
              <w:jc w:val="center"/>
              <w:rPr>
                <w:rFonts w:ascii="Times New Roman" w:hAnsi="Times New Roman" w:cs="Times New Roman"/>
                <w:szCs w:val="21"/>
              </w:rPr>
            </w:pPr>
          </w:p>
        </w:tc>
        <w:tc>
          <w:tcPr>
            <w:tcW w:w="1420" w:type="dxa"/>
            <w:vAlign w:val="center"/>
          </w:tcPr>
          <w:p w14:paraId="25BE926B">
            <w:pPr>
              <w:spacing w:line="360" w:lineRule="auto"/>
              <w:jc w:val="center"/>
              <w:rPr>
                <w:rFonts w:ascii="Times New Roman" w:hAnsi="Times New Roman" w:cs="Times New Roman"/>
                <w:szCs w:val="21"/>
              </w:rPr>
            </w:pPr>
          </w:p>
        </w:tc>
      </w:tr>
      <w:tr w14:paraId="2D2D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0" w:type="dxa"/>
            <w:gridSpan w:val="5"/>
            <w:vAlign w:val="center"/>
          </w:tcPr>
          <w:p w14:paraId="0B342F2D">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元       增值税：   元</w:t>
            </w:r>
          </w:p>
        </w:tc>
        <w:tc>
          <w:tcPr>
            <w:tcW w:w="1420" w:type="dxa"/>
            <w:vAlign w:val="center"/>
          </w:tcPr>
          <w:p w14:paraId="2F4E70D9">
            <w:pPr>
              <w:spacing w:line="360" w:lineRule="auto"/>
              <w:jc w:val="center"/>
              <w:rPr>
                <w:rFonts w:ascii="Times New Roman" w:hAnsi="Times New Roman" w:cs="Times New Roman"/>
                <w:szCs w:val="21"/>
              </w:rPr>
            </w:pPr>
          </w:p>
        </w:tc>
      </w:tr>
    </w:tbl>
    <w:p w14:paraId="730B32FF">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14:paraId="39445930">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2C24C9C">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146C6EBF">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6EFD2DF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B00C8E6">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1FB9F49D">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6D7F224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ascii="Times New Roman" w:hAnsi="Times New Roman" w:cs="Times New Roman"/>
          <w:szCs w:val="21"/>
        </w:rPr>
        <w:t>自年月日起至年月日止。</w:t>
      </w:r>
    </w:p>
    <w:p w14:paraId="15D1031B">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D442B1A">
      <w:pPr>
        <w:widowControl/>
        <w:adjustRightInd w:val="0"/>
        <w:snapToGrid w:val="0"/>
        <w:spacing w:line="400" w:lineRule="atLeast"/>
        <w:ind w:firstLine="420" w:firstLineChars="200"/>
        <w:jc w:val="left"/>
        <w:rPr>
          <w:rFonts w:ascii="宋体" w:hAnsi="宋体" w:cs="宋体"/>
          <w:kern w:val="0"/>
          <w:szCs w:val="21"/>
        </w:rPr>
      </w:pPr>
      <w:r>
        <w:rPr>
          <w:rFonts w:hint="eastAsia" w:asciiTheme="minorEastAsia" w:hAnsiTheme="minorEastAsia" w:cstheme="minorEastAsia"/>
          <w:color w:val="333333"/>
          <w:kern w:val="0"/>
          <w:szCs w:val="21"/>
        </w:rPr>
        <w:t>6.1所购车辆送到询价单位指定交付地点经验收合格并开具机动车销售增值税专用发票，</w:t>
      </w:r>
      <w:r>
        <w:rPr>
          <w:rFonts w:hint="eastAsia" w:asciiTheme="minorEastAsia" w:hAnsiTheme="minorEastAsia" w:cstheme="minorEastAsia"/>
          <w:szCs w:val="21"/>
        </w:rPr>
        <w:t>车辆交接验收完成后</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0个工作日内，一次性付清。</w:t>
      </w:r>
    </w:p>
    <w:p w14:paraId="1B8AB678">
      <w:pPr>
        <w:pStyle w:val="5"/>
      </w:pPr>
    </w:p>
    <w:p w14:paraId="1FC11BFC">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7E221098">
      <w:pPr>
        <w:pStyle w:val="7"/>
        <w:rPr>
          <w:rFonts w:asciiTheme="minorEastAsia" w:hAnsiTheme="minorEastAsia" w:cstheme="minorEastAsia"/>
          <w:szCs w:val="21"/>
        </w:rPr>
      </w:pPr>
      <w:r>
        <w:rPr>
          <w:rFonts w:hint="eastAsia" w:asciiTheme="minorEastAsia" w:hAnsiTheme="minorEastAsia" w:cstheme="minorEastAsia"/>
          <w:szCs w:val="21"/>
        </w:rPr>
        <w:t>账户名：</w:t>
      </w:r>
    </w:p>
    <w:p w14:paraId="5E5B43E2">
      <w:pPr>
        <w:pStyle w:val="7"/>
        <w:rPr>
          <w:rFonts w:asciiTheme="minorEastAsia" w:hAnsiTheme="minorEastAsia" w:cstheme="minorEastAsia"/>
          <w:szCs w:val="21"/>
        </w:rPr>
      </w:pPr>
    </w:p>
    <w:p w14:paraId="02439093">
      <w:pPr>
        <w:pStyle w:val="7"/>
        <w:rPr>
          <w:rFonts w:asciiTheme="minorEastAsia" w:hAnsiTheme="minorEastAsia" w:cstheme="minorEastAsia"/>
          <w:szCs w:val="21"/>
        </w:rPr>
      </w:pPr>
      <w:r>
        <w:rPr>
          <w:rFonts w:hint="eastAsia" w:asciiTheme="minorEastAsia" w:hAnsiTheme="minorEastAsia" w:cstheme="minorEastAsia"/>
          <w:szCs w:val="21"/>
        </w:rPr>
        <w:t>账号：</w:t>
      </w:r>
    </w:p>
    <w:p w14:paraId="606E871A">
      <w:pPr>
        <w:pStyle w:val="7"/>
        <w:rPr>
          <w:rFonts w:asciiTheme="minorEastAsia" w:hAnsiTheme="minorEastAsia" w:cstheme="minorEastAsia"/>
          <w:szCs w:val="21"/>
        </w:rPr>
      </w:pPr>
    </w:p>
    <w:p w14:paraId="4285E177">
      <w:pPr>
        <w:pStyle w:val="7"/>
        <w:rPr>
          <w:rFonts w:asciiTheme="minorEastAsia" w:hAnsiTheme="minorEastAsia" w:cstheme="minorEastAsia"/>
          <w:szCs w:val="21"/>
        </w:rPr>
      </w:pPr>
      <w:r>
        <w:rPr>
          <w:rFonts w:hint="eastAsia" w:asciiTheme="minorEastAsia" w:hAnsiTheme="minorEastAsia" w:cstheme="minorEastAsia"/>
          <w:szCs w:val="21"/>
        </w:rPr>
        <w:t>开户行：</w:t>
      </w:r>
    </w:p>
    <w:p w14:paraId="67327496">
      <w:pPr>
        <w:pStyle w:val="7"/>
        <w:rPr>
          <w:rFonts w:asciiTheme="minorEastAsia" w:hAnsiTheme="minorEastAsia" w:cstheme="minorEastAsia"/>
          <w:szCs w:val="21"/>
        </w:rPr>
      </w:pPr>
    </w:p>
    <w:p w14:paraId="4EA8DD0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058A769A">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3F7E0F4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33FDA2E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F976EF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5148A62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4CC401DC">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4D0CFDB7">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019BE8A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066F12BB">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752FFC7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6363D12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0C6AF9B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EE358E5">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1A28C56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3581708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509DD5A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p>
    <w:p w14:paraId="710B7857">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rPr>
        <w:t>。</w:t>
      </w:r>
    </w:p>
    <w:p w14:paraId="274B821B">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67562FD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 10 </w:t>
      </w:r>
      <w:r>
        <w:rPr>
          <w:rFonts w:ascii="Times New Roman" w:hAnsi="Times New Roman" w:cs="Times New Roman"/>
          <w:szCs w:val="21"/>
        </w:rPr>
        <w:t>日的，甲方将解除合同并要求乙方赔偿逾期损失。</w:t>
      </w:r>
    </w:p>
    <w:p w14:paraId="3CADC1F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3B999A1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6F23C65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0D0B351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6DE061ED">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683DA7EA">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24B5204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4502F2D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0C4DCC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52A8D5EC">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15E0FC8B">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74A0D3AD">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04EAD9DA">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4D18C7D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盖章之日起生效。本合同及附件共页，一式</w:t>
      </w:r>
      <w:r>
        <w:rPr>
          <w:rFonts w:hint="eastAsia" w:ascii="Times New Roman" w:hAnsi="Times New Roman" w:cs="Times New Roman"/>
          <w:szCs w:val="21"/>
          <w:u w:val="single"/>
        </w:rPr>
        <w:t>四</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6291A93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6DE5848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96B791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p>
    <w:p w14:paraId="2E074F20">
      <w:pPr>
        <w:spacing w:line="360" w:lineRule="auto"/>
        <w:ind w:firstLine="420" w:firstLineChars="200"/>
        <w:rPr>
          <w:rFonts w:ascii="Times New Roman" w:hAnsi="Times New Roman" w:cs="Times New Roman"/>
          <w:szCs w:val="21"/>
        </w:rPr>
      </w:pPr>
    </w:p>
    <w:p w14:paraId="56A4E43A">
      <w:pPr>
        <w:spacing w:line="360" w:lineRule="auto"/>
        <w:ind w:firstLine="420" w:firstLineChars="200"/>
        <w:rPr>
          <w:rFonts w:ascii="Times New Roman" w:hAnsi="Times New Roman" w:cs="Times New Roman"/>
          <w:szCs w:val="21"/>
        </w:rPr>
      </w:pPr>
    </w:p>
    <w:p w14:paraId="68FC8A5B">
      <w:pPr>
        <w:spacing w:line="360" w:lineRule="auto"/>
        <w:ind w:firstLine="420" w:firstLineChars="200"/>
        <w:rPr>
          <w:rFonts w:ascii="Times New Roman" w:hAnsi="Times New Roman" w:cs="Times New Roman"/>
          <w:szCs w:val="21"/>
        </w:rPr>
      </w:pPr>
    </w:p>
    <w:p w14:paraId="374B91B4">
      <w:pPr>
        <w:spacing w:line="360" w:lineRule="auto"/>
        <w:rPr>
          <w:rFonts w:ascii="Times New Roman" w:hAnsi="Times New Roman" w:cs="Times New Roman"/>
          <w:szCs w:val="21"/>
        </w:rPr>
      </w:pPr>
    </w:p>
    <w:p w14:paraId="7413A91F">
      <w:pPr>
        <w:spacing w:line="360" w:lineRule="auto"/>
        <w:ind w:firstLine="420" w:firstLineChars="200"/>
        <w:rPr>
          <w:rFonts w:ascii="Times New Roman" w:hAnsi="Times New Roman" w:cs="Times New Roman"/>
          <w:szCs w:val="21"/>
        </w:rPr>
      </w:pPr>
    </w:p>
    <w:p w14:paraId="72629E4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6A899355">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21E70D01">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2DFF44AF">
      <w:pPr>
        <w:spacing w:line="360" w:lineRule="auto"/>
        <w:ind w:firstLine="420" w:firstLineChars="200"/>
        <w:rPr>
          <w:rFonts w:ascii="Times New Roman" w:hAnsi="Times New Roman" w:cs="Times New Roman"/>
          <w:szCs w:val="21"/>
        </w:rPr>
      </w:pPr>
    </w:p>
    <w:p w14:paraId="0441B3B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44BD7F64">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116414DF">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38DA1FEC">
      <w:pPr>
        <w:rPr>
          <w:rFonts w:ascii="Times New Roman" w:hAnsi="Times New Roman" w:cs="Times New Roman"/>
        </w:rPr>
      </w:pPr>
    </w:p>
    <w:p w14:paraId="64D84CE3">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7E52183F">
      <w:pPr>
        <w:pStyle w:val="2"/>
        <w:numPr>
          <w:ilvl w:val="0"/>
          <w:numId w:val="4"/>
        </w:numPr>
        <w:spacing w:before="312" w:after="312"/>
        <w:ind w:firstLine="0"/>
        <w:rPr>
          <w:rFonts w:ascii="Times New Roman" w:hAnsi="Times New Roman" w:eastAsia="宋体" w:cs="Times New Roman"/>
        </w:rPr>
      </w:pPr>
      <w:r>
        <w:rPr>
          <w:rFonts w:ascii="Times New Roman" w:hAnsi="Times New Roman" w:eastAsia="宋体" w:cs="Times New Roman"/>
        </w:rPr>
        <w:t>采购需求及清单</w:t>
      </w:r>
      <w:bookmarkEnd w:id="108"/>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40959123">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26456B0B">
            <w:pPr>
              <w:widowControl/>
              <w:shd w:val="clear" w:color="auto" w:fill="F8F9FC"/>
              <w:jc w:val="center"/>
              <w:rPr>
                <w:rFonts w:ascii="微软雅黑" w:hAnsi="微软雅黑" w:eastAsia="微软雅黑" w:cs="微软雅黑"/>
                <w:color w:val="111E36"/>
                <w:sz w:val="39"/>
                <w:szCs w:val="39"/>
              </w:rPr>
            </w:pPr>
            <w:bookmarkStart w:id="109" w:name="OLE_LINK25"/>
            <w:bookmarkStart w:id="110" w:name="OLE_LINK26"/>
            <w:r>
              <w:rPr>
                <w:rFonts w:hint="eastAsia" w:ascii="宋体" w:hAnsi="宋体" w:eastAsia="宋体" w:cs="宋体"/>
                <w:b/>
                <w:bCs/>
                <w:color w:val="000000"/>
                <w:kern w:val="0"/>
                <w:szCs w:val="21"/>
              </w:rPr>
              <w:t>传祺GS8黑色越野车</w:t>
            </w:r>
            <w:bookmarkEnd w:id="109"/>
            <w:bookmarkEnd w:id="110"/>
            <w:r>
              <w:rPr>
                <w:rFonts w:hint="eastAsia" w:ascii="宋体" w:hAnsi="宋体" w:eastAsia="宋体" w:cs="宋体"/>
                <w:b/>
                <w:bCs/>
                <w:color w:val="000000"/>
                <w:kern w:val="0"/>
                <w:szCs w:val="21"/>
              </w:rPr>
              <w:t xml:space="preserve">  配置参数</w:t>
            </w:r>
          </w:p>
        </w:tc>
      </w:tr>
      <w:tr w14:paraId="2D9EB19B">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2626A5B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204" w:type="dxa"/>
            <w:vMerge w:val="restart"/>
            <w:tcBorders>
              <w:top w:val="nil"/>
              <w:left w:val="nil"/>
              <w:right w:val="single" w:color="000000" w:sz="4" w:space="0"/>
            </w:tcBorders>
            <w:noWrap/>
            <w:vAlign w:val="center"/>
          </w:tcPr>
          <w:p w14:paraId="64BDAFF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基础参数</w:t>
            </w:r>
          </w:p>
          <w:p w14:paraId="269FCA8A">
            <w:pPr>
              <w:widowControl/>
              <w:jc w:val="center"/>
              <w:textAlignment w:val="center"/>
              <w:rPr>
                <w:rFonts w:ascii="宋体" w:hAnsi="宋体" w:eastAsia="宋体" w:cs="宋体"/>
                <w:color w:val="000000"/>
                <w:szCs w:val="21"/>
              </w:rPr>
            </w:pPr>
          </w:p>
        </w:tc>
        <w:tc>
          <w:tcPr>
            <w:tcW w:w="4764" w:type="dxa"/>
            <w:tcBorders>
              <w:top w:val="nil"/>
              <w:left w:val="single" w:color="000000" w:sz="4" w:space="0"/>
              <w:bottom w:val="single" w:color="000000" w:sz="4" w:space="0"/>
              <w:right w:val="single" w:color="000000" w:sz="4" w:space="0"/>
            </w:tcBorders>
            <w:noWrap/>
            <w:vAlign w:val="center"/>
          </w:tcPr>
          <w:p w14:paraId="595F53B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w:t>
            </w:r>
          </w:p>
        </w:tc>
        <w:tc>
          <w:tcPr>
            <w:tcW w:w="3185" w:type="dxa"/>
            <w:tcBorders>
              <w:top w:val="nil"/>
              <w:left w:val="single" w:color="000000" w:sz="4" w:space="0"/>
              <w:bottom w:val="single" w:color="000000" w:sz="4" w:space="0"/>
              <w:right w:val="single" w:color="000000" w:sz="4" w:space="0"/>
            </w:tcBorders>
            <w:vAlign w:val="center"/>
          </w:tcPr>
          <w:p w14:paraId="5FFF4090">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传祺2.0TGDI发动机</w:t>
            </w:r>
          </w:p>
        </w:tc>
      </w:tr>
      <w:tr w14:paraId="3DAF4EE3">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3342D039">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02A5B43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CA0BB2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E76A769">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爱信8AT 变速箱</w:t>
            </w:r>
          </w:p>
        </w:tc>
      </w:tr>
      <w:tr w14:paraId="0BBA6DE2">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5D19E02">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19A87B36">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A59AA7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A3BF918">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4980*1950*1780</w:t>
            </w:r>
          </w:p>
        </w:tc>
      </w:tr>
      <w:tr w14:paraId="470F42B1">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02712632">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272FF7EE">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8457E6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轴距（mm）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266054D">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2920</w:t>
            </w:r>
          </w:p>
        </w:tc>
      </w:tr>
      <w:tr w14:paraId="3952EEF1">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6C3DA0CE">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473ED452">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93E5F6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油箱容积（L）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E8E6E74">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65</w:t>
            </w:r>
          </w:p>
        </w:tc>
      </w:tr>
      <w:tr w14:paraId="173CCA1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BA7F0A5">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5A4531D0">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576446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车门（个）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DA2031E">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w:t>
            </w:r>
          </w:p>
        </w:tc>
      </w:tr>
      <w:tr w14:paraId="644AAFF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17787A8">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682E0E4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9EF619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座位数（个）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6D119D3">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w:t>
            </w:r>
          </w:p>
        </w:tc>
      </w:tr>
      <w:tr w14:paraId="318DCB54">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5B316EE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6109CEA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8E6692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驱动方式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6FF01D2">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前驱</w:t>
            </w:r>
          </w:p>
        </w:tc>
      </w:tr>
      <w:tr w14:paraId="7739897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EB77DA6">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12A3B9D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986DE6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BE0E58D">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麦弗逊</w:t>
            </w:r>
          </w:p>
        </w:tc>
      </w:tr>
      <w:tr w14:paraId="23CB798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A69A701">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98ABCD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5269FE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4D17FC9">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多连杆</w:t>
            </w:r>
          </w:p>
        </w:tc>
      </w:tr>
      <w:tr w14:paraId="4715C72C">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39AD95D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1C55F07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19E09B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F2D85F1">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通风盘</w:t>
            </w:r>
          </w:p>
        </w:tc>
      </w:tr>
      <w:tr w14:paraId="767E58A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1C46C59">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199C9D6C">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D3E116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6BBA214">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实心盘</w:t>
            </w:r>
          </w:p>
        </w:tc>
      </w:tr>
      <w:tr w14:paraId="3246873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E5BE32D">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1E266B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01F0C1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5824BD7">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255/50R20</w:t>
            </w:r>
          </w:p>
        </w:tc>
      </w:tr>
      <w:tr w14:paraId="76A3F4C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9CB7D69">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7CDA95C1">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61C13F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EA39B3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255/50R20</w:t>
            </w:r>
          </w:p>
        </w:tc>
      </w:tr>
      <w:tr w14:paraId="626B1213">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5790FC1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c>
          <w:tcPr>
            <w:tcW w:w="1204" w:type="dxa"/>
            <w:vMerge w:val="restart"/>
            <w:tcBorders>
              <w:top w:val="single" w:color="000000" w:sz="4" w:space="0"/>
              <w:left w:val="nil"/>
              <w:bottom w:val="single" w:color="000000" w:sz="4" w:space="0"/>
              <w:right w:val="single" w:color="000000" w:sz="4" w:space="0"/>
            </w:tcBorders>
            <w:noWrap/>
            <w:vAlign w:val="center"/>
          </w:tcPr>
          <w:p w14:paraId="1BB214F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D4839F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F131231">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全新350bar高压缸内直喷技术</w:t>
            </w:r>
          </w:p>
        </w:tc>
      </w:tr>
      <w:tr w14:paraId="597ACC6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F102A50">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1EA3299">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9F4DD1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排量（</w:t>
            </w:r>
            <w:r>
              <w:rPr>
                <w:rFonts w:hint="eastAsia" w:ascii="宋体" w:hAnsi="宋体" w:eastAsia="宋体" w:cs="宋体"/>
                <w:color w:val="000000"/>
                <w:kern w:val="0"/>
                <w:szCs w:val="21"/>
                <w:lang w:val="en-US" w:eastAsia="zh-CN"/>
              </w:rPr>
              <w:t>cc</w:t>
            </w:r>
            <w:r>
              <w:rPr>
                <w:rFonts w:hint="eastAsia" w:ascii="宋体" w:hAnsi="宋体" w:eastAsia="宋体" w:cs="宋体"/>
                <w:color w:val="000000"/>
                <w:kern w:val="0"/>
                <w:szCs w:val="21"/>
              </w:rPr>
              <w:t>）</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3A97FFD">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1991</w:t>
            </w:r>
          </w:p>
        </w:tc>
      </w:tr>
      <w:tr w14:paraId="4CB29512">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EF116DC">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4D5BFCA">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4B4143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进气形式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195DB4A">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涡轮增压</w:t>
            </w:r>
          </w:p>
        </w:tc>
      </w:tr>
      <w:tr w14:paraId="245EC972">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4063871">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7D915740">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95785F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额定功率（kw）</w:t>
            </w:r>
          </w:p>
          <w:p w14:paraId="06EE3876">
            <w:pPr>
              <w:widowControl/>
              <w:jc w:val="center"/>
              <w:textAlignment w:val="center"/>
              <w:rPr>
                <w:rFonts w:ascii="宋体" w:hAnsi="宋体" w:eastAsia="宋体" w:cs="宋体"/>
                <w:color w:val="000000"/>
                <w:szCs w:val="21"/>
              </w:rPr>
            </w:pP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719C9A2">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185</w:t>
            </w:r>
          </w:p>
        </w:tc>
      </w:tr>
      <w:tr w14:paraId="29D4FC2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7496598">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041DE0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9A8E23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最大扭矩（N.m/rpm）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1D39559">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400/1750-4000</w:t>
            </w:r>
          </w:p>
        </w:tc>
      </w:tr>
      <w:tr w14:paraId="070D772D">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2E08CDA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w:t>
            </w:r>
          </w:p>
        </w:tc>
        <w:tc>
          <w:tcPr>
            <w:tcW w:w="1204" w:type="dxa"/>
            <w:vMerge w:val="restart"/>
            <w:tcBorders>
              <w:top w:val="single" w:color="000000" w:sz="4" w:space="0"/>
              <w:left w:val="nil"/>
              <w:bottom w:val="single" w:color="000000" w:sz="4" w:space="0"/>
              <w:right w:val="single" w:color="000000" w:sz="4" w:space="0"/>
            </w:tcBorders>
            <w:vAlign w:val="center"/>
          </w:tcPr>
          <w:p w14:paraId="1CA554A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主/被动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1B7F9A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主副驾驶座安全气囊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14:paraId="3201BE6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主●</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副●</w:t>
            </w:r>
          </w:p>
        </w:tc>
      </w:tr>
      <w:tr w14:paraId="00E597C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96FEF46">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79639686">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82C14E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胎压显示</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E218C8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1B7F70E0">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D231358">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5EC88AE8">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32BE697">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双区独立控制自动空调</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B6B82D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4147170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6F1FF8D">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58ECB8EA">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51E4C71">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高德在线导航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99D05C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31FED7D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24C0CEE">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378BD1F4">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32735B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360</w:t>
            </w:r>
            <w:r>
              <w:rPr>
                <w:rFonts w:hint="eastAsia" w:ascii="宋体" w:hAnsi="宋体" w:eastAsia="宋体" w:cs="宋体"/>
                <w:color w:val="000000"/>
                <w:kern w:val="0"/>
                <w:szCs w:val="21"/>
              </w:rPr>
              <w:t>全景影像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D69629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4A228195">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50FDB65C">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3CA0407E">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AEBBC9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定速巡航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638D19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7B932014">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537B5DC9">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24536F8C">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FE4583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上坡辅助</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9220F8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63CD4FC8">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50511B07">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0CB18174">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D676DE9">
            <w:pPr>
              <w:widowControl/>
              <w:jc w:val="center"/>
              <w:textAlignment w:val="center"/>
              <w:rPr>
                <w:rFonts w:ascii="宋体" w:hAnsi="宋体" w:eastAsia="宋体" w:cs="宋体"/>
                <w:color w:val="000000"/>
                <w:kern w:val="0"/>
                <w:szCs w:val="21"/>
              </w:rPr>
            </w:pPr>
            <w:r>
              <w:rPr>
                <w:rFonts w:hint="eastAsia" w:ascii="微软雅黑" w:hAnsi="微软雅黑" w:eastAsia="微软雅黑" w:cs="微软雅黑"/>
                <w:color w:val="333333"/>
                <w:szCs w:val="21"/>
                <w:shd w:val="clear" w:color="auto" w:fill="FFFFFF"/>
                <w:lang w:val="en-US" w:eastAsia="zh-CN"/>
              </w:rPr>
              <w:t>20</w:t>
            </w:r>
            <w:r>
              <w:rPr>
                <w:rFonts w:ascii="微软雅黑" w:hAnsi="微软雅黑" w:eastAsia="微软雅黑" w:cs="微软雅黑"/>
                <w:color w:val="333333"/>
                <w:szCs w:val="21"/>
                <w:shd w:val="clear" w:color="auto" w:fill="FFFFFF"/>
              </w:rPr>
              <w:t>寸铝合金轮毂</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2B2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7AAA8C32">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322178E4">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6CA5D5B2">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97D272D">
            <w:pPr>
              <w:widowControl/>
              <w:jc w:val="center"/>
              <w:textAlignment w:val="center"/>
              <w:rPr>
                <w:rFonts w:ascii="宋体" w:hAnsi="宋体" w:eastAsia="宋体" w:cs="宋体"/>
                <w:color w:val="000000"/>
                <w:kern w:val="0"/>
                <w:szCs w:val="21"/>
              </w:rPr>
            </w:pPr>
            <w:r>
              <w:rPr>
                <w:rFonts w:hint="eastAsia" w:ascii="微软雅黑" w:hAnsi="微软雅黑" w:eastAsia="微软雅黑" w:cs="微软雅黑"/>
                <w:color w:val="333333"/>
                <w:szCs w:val="21"/>
                <w:shd w:val="clear" w:color="auto" w:fill="FFFFFF"/>
              </w:rPr>
              <w:t>前排无钥匙进入</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388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318559EA">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19E1B503">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1BC9157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D705BB9">
            <w:pPr>
              <w:widowControl/>
              <w:jc w:val="center"/>
              <w:textAlignment w:val="center"/>
              <w:rPr>
                <w:rFonts w:ascii="微软雅黑" w:hAnsi="微软雅黑" w:eastAsia="微软雅黑" w:cs="微软雅黑"/>
                <w:color w:val="333333"/>
                <w:szCs w:val="21"/>
                <w:shd w:val="clear" w:color="auto" w:fill="FFFFFF"/>
              </w:rPr>
            </w:pPr>
            <w:r>
              <w:rPr>
                <w:rFonts w:ascii="微软雅黑" w:hAnsi="微软雅黑" w:eastAsia="微软雅黑" w:cs="微软雅黑"/>
                <w:color w:val="333333"/>
                <w:szCs w:val="21"/>
                <w:shd w:val="clear" w:color="auto" w:fill="FFFFFF"/>
              </w:rPr>
              <w:t>自动驻车（Autohold）</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9DE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0F7726DC">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374F788A">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3F8FDE8D">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7C35E2F">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后雷达</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AEC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048CE33E">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4294FDB3">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44F26E4C">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2F19223">
            <w:pPr>
              <w:widowControl/>
              <w:jc w:val="center"/>
              <w:textAlignment w:val="center"/>
              <w:rPr>
                <w:rFonts w:hint="default" w:ascii="微软雅黑" w:hAnsi="微软雅黑" w:eastAsia="微软雅黑" w:cs="微软雅黑"/>
                <w:color w:val="333333"/>
                <w:szCs w:val="21"/>
                <w:shd w:val="clear" w:color="auto" w:fill="FFFFFF"/>
                <w:lang w:val="en-US" w:eastAsia="zh-CN"/>
              </w:rPr>
            </w:pPr>
            <w:r>
              <w:rPr>
                <w:rFonts w:hint="eastAsia" w:ascii="微软雅黑" w:hAnsi="微软雅黑" w:eastAsia="微软雅黑" w:cs="微软雅黑"/>
                <w:color w:val="333333"/>
                <w:szCs w:val="21"/>
                <w:shd w:val="clear" w:color="auto" w:fill="FFFFFF"/>
                <w:lang w:val="en-US" w:eastAsia="zh-CN"/>
              </w:rPr>
              <w:t>吸顶式行李架</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1B5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6167182C">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0240D2C8">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56B4414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ACC2843">
            <w:pPr>
              <w:widowControl/>
              <w:jc w:val="center"/>
              <w:textAlignment w:val="center"/>
              <w:rPr>
                <w:rFonts w:hint="default" w:ascii="微软雅黑" w:hAnsi="微软雅黑" w:eastAsia="微软雅黑" w:cs="微软雅黑"/>
                <w:color w:val="333333"/>
                <w:szCs w:val="21"/>
                <w:shd w:val="clear" w:color="auto" w:fill="FFFFFF"/>
                <w:lang w:val="en-US" w:eastAsia="zh-CN"/>
              </w:rPr>
            </w:pPr>
            <w:r>
              <w:rPr>
                <w:rFonts w:hint="eastAsia" w:ascii="微软雅黑" w:hAnsi="微软雅黑" w:eastAsia="微软雅黑" w:cs="微软雅黑"/>
                <w:color w:val="333333"/>
                <w:szCs w:val="21"/>
                <w:shd w:val="clear" w:color="auto" w:fill="FFFFFF"/>
                <w:lang w:val="en-US" w:eastAsia="zh-CN"/>
              </w:rPr>
              <w:t>自适应远近光灯切换</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37A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15CC9FD8">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4C93C700">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7C563620">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4A1C23F">
            <w:pPr>
              <w:widowControl/>
              <w:jc w:val="center"/>
              <w:textAlignment w:val="center"/>
              <w:rPr>
                <w:rFonts w:hint="default" w:ascii="微软雅黑" w:hAnsi="微软雅黑" w:eastAsia="微软雅黑" w:cs="微软雅黑"/>
                <w:color w:val="333333"/>
                <w:szCs w:val="21"/>
                <w:shd w:val="clear" w:color="auto" w:fill="FFFFFF"/>
                <w:lang w:val="en-US" w:eastAsia="zh-CN"/>
              </w:rPr>
            </w:pPr>
            <w:r>
              <w:rPr>
                <w:rFonts w:hint="eastAsia" w:ascii="微软雅黑" w:hAnsi="微软雅黑" w:eastAsia="微软雅黑" w:cs="微软雅黑"/>
                <w:color w:val="333333"/>
                <w:szCs w:val="21"/>
                <w:shd w:val="clear" w:color="auto" w:fill="FFFFFF"/>
                <w:lang w:val="en-US" w:eastAsia="zh-CN"/>
              </w:rPr>
              <w:t>自动感应喷水雨刮</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5B8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770842C7">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1D0334BD">
            <w:pPr>
              <w:jc w:val="center"/>
              <w:rPr>
                <w:rFonts w:ascii="宋体" w:hAnsi="宋体" w:eastAsia="宋体" w:cs="宋体"/>
                <w:color w:val="000000"/>
                <w:szCs w:val="21"/>
              </w:rPr>
            </w:pPr>
          </w:p>
        </w:tc>
        <w:tc>
          <w:tcPr>
            <w:tcW w:w="1204" w:type="dxa"/>
            <w:tcBorders>
              <w:top w:val="single" w:color="000000" w:sz="4" w:space="0"/>
              <w:left w:val="nil"/>
              <w:bottom w:val="single" w:color="000000" w:sz="4" w:space="0"/>
              <w:right w:val="single" w:color="000000" w:sz="4" w:space="0"/>
            </w:tcBorders>
            <w:vAlign w:val="center"/>
          </w:tcPr>
          <w:p w14:paraId="075BF9D2">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790EA08">
            <w:pPr>
              <w:widowControl/>
              <w:jc w:val="center"/>
              <w:textAlignment w:val="center"/>
              <w:rPr>
                <w:rFonts w:ascii="微软雅黑" w:hAnsi="微软雅黑" w:eastAsia="微软雅黑" w:cs="微软雅黑"/>
                <w:color w:val="333333"/>
                <w:szCs w:val="21"/>
                <w:shd w:val="clear" w:color="auto" w:fill="FFFFFF"/>
              </w:rPr>
            </w:pPr>
            <w:r>
              <w:rPr>
                <w:rFonts w:hint="eastAsia" w:ascii="微软雅黑" w:hAnsi="微软雅黑" w:eastAsia="微软雅黑" w:cs="微软雅黑"/>
                <w:color w:val="333333"/>
                <w:szCs w:val="21"/>
                <w:shd w:val="clear" w:color="auto" w:fill="FFFFFF"/>
              </w:rPr>
              <w:t>LED日行灯</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534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57D3D997">
        <w:tblPrEx>
          <w:tblCellMar>
            <w:top w:w="0" w:type="dxa"/>
            <w:left w:w="108" w:type="dxa"/>
            <w:bottom w:w="0" w:type="dxa"/>
            <w:right w:w="108" w:type="dxa"/>
          </w:tblCellMar>
        </w:tblPrEx>
        <w:trPr>
          <w:trHeight w:val="560"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noWrap/>
            <w:vAlign w:val="center"/>
          </w:tcPr>
          <w:p w14:paraId="575ED415">
            <w:pPr>
              <w:jc w:val="center"/>
              <w:rPr>
                <w:rFonts w:ascii="宋体" w:hAnsi="宋体" w:eastAsia="宋体" w:cs="宋体"/>
                <w:color w:val="000000"/>
                <w:szCs w:val="21"/>
              </w:rPr>
            </w:pPr>
            <w:r>
              <w:rPr>
                <w:rFonts w:hint="eastAsia" w:ascii="宋体" w:hAnsi="宋体" w:eastAsia="宋体" w:cs="宋体"/>
                <w:color w:val="000000"/>
                <w:szCs w:val="21"/>
              </w:rPr>
              <w:t>备注：</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14:paraId="28FB8B6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指导价：报价含上牌，送车等费用，</w:t>
            </w:r>
            <w:bookmarkStart w:id="111" w:name="OLE_LINK18"/>
            <w:bookmarkStart w:id="112" w:name="OLE_LINK19"/>
            <w:r>
              <w:rPr>
                <w:rFonts w:hint="eastAsia" w:ascii="宋体" w:hAnsi="宋体" w:eastAsia="宋体" w:cs="宋体"/>
                <w:color w:val="000000"/>
                <w:kern w:val="0"/>
                <w:szCs w:val="21"/>
                <w:lang w:val="en-US" w:eastAsia="zh-CN"/>
              </w:rPr>
              <w:t>六个</w:t>
            </w:r>
            <w:r>
              <w:rPr>
                <w:rFonts w:hint="eastAsia" w:ascii="宋体" w:hAnsi="宋体" w:eastAsia="宋体" w:cs="宋体"/>
                <w:color w:val="000000"/>
                <w:kern w:val="0"/>
                <w:szCs w:val="21"/>
              </w:rPr>
              <w:t>月内生产的新车，全国联保</w:t>
            </w:r>
            <w:bookmarkEnd w:id="111"/>
            <w:bookmarkEnd w:id="112"/>
            <w:r>
              <w:rPr>
                <w:rFonts w:hint="eastAsia" w:ascii="宋体" w:hAnsi="宋体" w:eastAsia="宋体" w:cs="宋体"/>
                <w:color w:val="000000"/>
                <w:kern w:val="0"/>
                <w:szCs w:val="21"/>
              </w:rPr>
              <w:t>。</w:t>
            </w:r>
          </w:p>
        </w:tc>
      </w:tr>
    </w:tbl>
    <w:p w14:paraId="39AF17DD"/>
    <w:p w14:paraId="4273D11B">
      <w:pPr>
        <w:widowControl/>
        <w:jc w:val="center"/>
        <w:textAlignment w:val="center"/>
        <w:rPr>
          <w:rFonts w:ascii="宋体" w:hAnsi="宋体" w:eastAsia="宋体" w:cs="宋体"/>
          <w:color w:val="000000"/>
          <w:kern w:val="0"/>
          <w:sz w:val="18"/>
          <w:szCs w:val="18"/>
        </w:rPr>
      </w:pPr>
    </w:p>
    <w:p w14:paraId="552747B4">
      <w:pPr>
        <w:widowControl/>
        <w:jc w:val="center"/>
        <w:textAlignment w:val="center"/>
        <w:rPr>
          <w:rFonts w:ascii="宋体" w:hAnsi="宋体" w:eastAsia="宋体" w:cs="宋体"/>
          <w:color w:val="000000"/>
          <w:kern w:val="0"/>
          <w:sz w:val="18"/>
          <w:szCs w:val="18"/>
        </w:rPr>
      </w:pPr>
    </w:p>
    <w:p w14:paraId="29236E50">
      <w:pPr>
        <w:widowControl/>
        <w:jc w:val="center"/>
        <w:textAlignment w:val="center"/>
        <w:rPr>
          <w:rFonts w:ascii="宋体" w:hAnsi="宋体" w:eastAsia="宋体" w:cs="宋体"/>
          <w:color w:val="000000"/>
          <w:kern w:val="0"/>
          <w:sz w:val="18"/>
          <w:szCs w:val="18"/>
        </w:rPr>
      </w:pPr>
    </w:p>
    <w:p w14:paraId="091EE8BC">
      <w:pPr>
        <w:widowControl/>
        <w:jc w:val="center"/>
        <w:textAlignment w:val="center"/>
        <w:rPr>
          <w:rFonts w:ascii="宋体" w:hAnsi="宋体" w:eastAsia="宋体" w:cs="宋体"/>
          <w:color w:val="000000"/>
          <w:kern w:val="0"/>
          <w:sz w:val="18"/>
          <w:szCs w:val="18"/>
        </w:rPr>
      </w:pPr>
    </w:p>
    <w:p w14:paraId="1DC383E1">
      <w:pPr>
        <w:widowControl/>
        <w:jc w:val="center"/>
        <w:textAlignment w:val="center"/>
        <w:rPr>
          <w:rFonts w:ascii="宋体" w:hAnsi="宋体" w:eastAsia="宋体" w:cs="宋体"/>
          <w:color w:val="000000"/>
          <w:kern w:val="0"/>
          <w:sz w:val="18"/>
          <w:szCs w:val="18"/>
        </w:rPr>
      </w:pPr>
    </w:p>
    <w:p w14:paraId="20FF8047">
      <w:pPr>
        <w:widowControl/>
        <w:jc w:val="center"/>
        <w:textAlignment w:val="center"/>
        <w:rPr>
          <w:rFonts w:ascii="宋体" w:hAnsi="宋体" w:eastAsia="宋体" w:cs="宋体"/>
          <w:color w:val="000000"/>
          <w:kern w:val="0"/>
          <w:sz w:val="18"/>
          <w:szCs w:val="18"/>
        </w:rPr>
      </w:pPr>
    </w:p>
    <w:p w14:paraId="6B04B468">
      <w:pPr>
        <w:widowControl/>
        <w:jc w:val="center"/>
        <w:textAlignment w:val="center"/>
        <w:rPr>
          <w:rFonts w:ascii="宋体" w:hAnsi="宋体" w:eastAsia="宋体" w:cs="宋体"/>
          <w:color w:val="000000"/>
          <w:kern w:val="0"/>
          <w:sz w:val="18"/>
          <w:szCs w:val="18"/>
        </w:rPr>
      </w:pPr>
    </w:p>
    <w:p w14:paraId="54CB5E44">
      <w:pPr>
        <w:widowControl/>
        <w:jc w:val="center"/>
        <w:textAlignment w:val="center"/>
        <w:rPr>
          <w:rFonts w:ascii="宋体" w:hAnsi="宋体" w:eastAsia="宋体" w:cs="宋体"/>
          <w:color w:val="000000"/>
          <w:kern w:val="0"/>
          <w:sz w:val="18"/>
          <w:szCs w:val="18"/>
        </w:rPr>
      </w:pPr>
    </w:p>
    <w:p w14:paraId="4DC8E91F">
      <w:pPr>
        <w:widowControl/>
        <w:jc w:val="center"/>
        <w:textAlignment w:val="center"/>
        <w:rPr>
          <w:rFonts w:ascii="宋体" w:hAnsi="宋体" w:eastAsia="宋体" w:cs="宋体"/>
          <w:color w:val="000000"/>
          <w:kern w:val="0"/>
          <w:sz w:val="18"/>
          <w:szCs w:val="18"/>
        </w:rPr>
      </w:pPr>
    </w:p>
    <w:p w14:paraId="5E608793">
      <w:pPr>
        <w:widowControl/>
        <w:jc w:val="center"/>
        <w:textAlignment w:val="center"/>
        <w:rPr>
          <w:rFonts w:ascii="宋体" w:hAnsi="宋体" w:eastAsia="宋体" w:cs="宋体"/>
          <w:color w:val="000000"/>
          <w:kern w:val="0"/>
          <w:sz w:val="18"/>
          <w:szCs w:val="18"/>
        </w:rPr>
      </w:pPr>
    </w:p>
    <w:p w14:paraId="0E0E6D0B">
      <w:pPr>
        <w:widowControl/>
        <w:jc w:val="center"/>
        <w:textAlignment w:val="center"/>
        <w:rPr>
          <w:rFonts w:ascii="宋体" w:hAnsi="宋体" w:eastAsia="宋体" w:cs="宋体"/>
          <w:color w:val="000000"/>
          <w:kern w:val="0"/>
          <w:sz w:val="18"/>
          <w:szCs w:val="18"/>
        </w:rPr>
      </w:pPr>
    </w:p>
    <w:p w14:paraId="14E5C929">
      <w:pPr>
        <w:widowControl/>
        <w:jc w:val="center"/>
        <w:textAlignment w:val="center"/>
        <w:rPr>
          <w:rFonts w:ascii="宋体" w:hAnsi="宋体" w:eastAsia="宋体" w:cs="宋体"/>
          <w:color w:val="000000"/>
          <w:kern w:val="0"/>
          <w:sz w:val="18"/>
          <w:szCs w:val="18"/>
        </w:rPr>
      </w:pPr>
    </w:p>
    <w:p w14:paraId="5A63A1B8">
      <w:pPr>
        <w:widowControl/>
        <w:jc w:val="center"/>
        <w:textAlignment w:val="center"/>
        <w:rPr>
          <w:rFonts w:ascii="宋体" w:hAnsi="宋体" w:eastAsia="宋体" w:cs="宋体"/>
          <w:color w:val="000000"/>
          <w:kern w:val="0"/>
          <w:sz w:val="18"/>
          <w:szCs w:val="18"/>
        </w:rPr>
      </w:pPr>
    </w:p>
    <w:p w14:paraId="3F4C8C6D">
      <w:pPr>
        <w:widowControl/>
        <w:jc w:val="center"/>
        <w:textAlignment w:val="center"/>
        <w:rPr>
          <w:rFonts w:ascii="宋体" w:hAnsi="宋体" w:eastAsia="宋体" w:cs="宋体"/>
          <w:color w:val="000000"/>
          <w:kern w:val="0"/>
          <w:sz w:val="18"/>
          <w:szCs w:val="18"/>
        </w:rPr>
      </w:pPr>
    </w:p>
    <w:p w14:paraId="281F9D63">
      <w:pPr>
        <w:widowControl/>
        <w:jc w:val="center"/>
        <w:textAlignment w:val="center"/>
        <w:rPr>
          <w:rFonts w:ascii="宋体" w:hAnsi="宋体" w:eastAsia="宋体" w:cs="宋体"/>
          <w:color w:val="000000"/>
          <w:kern w:val="0"/>
          <w:sz w:val="18"/>
          <w:szCs w:val="18"/>
        </w:rPr>
      </w:pPr>
    </w:p>
    <w:p w14:paraId="6FC3D1FD">
      <w:pPr>
        <w:widowControl/>
        <w:jc w:val="center"/>
        <w:textAlignment w:val="center"/>
        <w:rPr>
          <w:rFonts w:ascii="宋体" w:hAnsi="宋体" w:eastAsia="宋体" w:cs="宋体"/>
          <w:color w:val="000000"/>
          <w:kern w:val="0"/>
          <w:sz w:val="18"/>
          <w:szCs w:val="18"/>
        </w:rPr>
      </w:pPr>
    </w:p>
    <w:p w14:paraId="33EF0D64">
      <w:pPr>
        <w:pStyle w:val="13"/>
        <w:spacing w:line="360" w:lineRule="auto"/>
        <w:jc w:val="both"/>
        <w:rPr>
          <w:rFonts w:ascii="仿宋" w:hAnsi="仿宋" w:eastAsia="仿宋" w:cs="仿宋"/>
          <w:b/>
          <w:bCs/>
          <w:sz w:val="30"/>
          <w:szCs w:val="30"/>
        </w:rPr>
      </w:pPr>
    </w:p>
    <w:p w14:paraId="1899CBBD">
      <w:pPr>
        <w:pStyle w:val="13"/>
        <w:spacing w:line="360" w:lineRule="auto"/>
        <w:jc w:val="both"/>
        <w:rPr>
          <w:rFonts w:ascii="仿宋" w:hAnsi="仿宋" w:eastAsia="仿宋" w:cs="仿宋"/>
          <w:b/>
          <w:bCs/>
          <w:sz w:val="30"/>
          <w:szCs w:val="30"/>
        </w:rPr>
      </w:pPr>
    </w:p>
    <w:p w14:paraId="1E2A5AD1">
      <w:pPr>
        <w:pStyle w:val="13"/>
        <w:spacing w:line="360" w:lineRule="auto"/>
        <w:jc w:val="both"/>
        <w:rPr>
          <w:rFonts w:ascii="仿宋" w:hAnsi="仿宋" w:eastAsia="仿宋" w:cs="仿宋"/>
          <w:b/>
          <w:bCs/>
          <w:sz w:val="30"/>
          <w:szCs w:val="30"/>
        </w:rPr>
      </w:pPr>
    </w:p>
    <w:p w14:paraId="7904D665">
      <w:pPr>
        <w:pStyle w:val="13"/>
        <w:spacing w:line="360" w:lineRule="auto"/>
        <w:jc w:val="both"/>
        <w:rPr>
          <w:rFonts w:ascii="仿宋" w:hAnsi="仿宋" w:eastAsia="仿宋" w:cs="仿宋"/>
          <w:b/>
          <w:bCs/>
          <w:sz w:val="30"/>
          <w:szCs w:val="30"/>
        </w:rPr>
      </w:pPr>
      <w:r>
        <w:rPr>
          <w:rFonts w:hint="eastAsia" w:ascii="仿宋" w:hAnsi="仿宋" w:eastAsia="仿宋" w:cs="仿宋"/>
          <w:b/>
          <w:bCs/>
          <w:sz w:val="30"/>
          <w:szCs w:val="30"/>
        </w:rPr>
        <w:t>采购清单</w:t>
      </w:r>
    </w:p>
    <w:p w14:paraId="242F61BD">
      <w:pPr>
        <w:pStyle w:val="13"/>
        <w:spacing w:line="360" w:lineRule="auto"/>
        <w:jc w:val="both"/>
        <w:rPr>
          <w:rFonts w:ascii="仿宋" w:hAnsi="仿宋" w:eastAsia="仿宋" w:cs="仿宋"/>
          <w:b/>
          <w:bCs/>
          <w:sz w:val="30"/>
          <w:szCs w:val="30"/>
        </w:rPr>
      </w:pPr>
    </w:p>
    <w:tbl>
      <w:tblPr>
        <w:tblStyle w:val="15"/>
        <w:tblpPr w:leftFromText="180" w:rightFromText="180" w:vertAnchor="text" w:horzAnchor="page" w:tblpX="1570" w:tblpY="67"/>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95"/>
        <w:gridCol w:w="2776"/>
        <w:gridCol w:w="824"/>
        <w:gridCol w:w="1001"/>
        <w:gridCol w:w="1335"/>
        <w:gridCol w:w="825"/>
        <w:gridCol w:w="1084"/>
      </w:tblGrid>
      <w:tr w14:paraId="5174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480" w:type="dxa"/>
            <w:vAlign w:val="center"/>
          </w:tcPr>
          <w:p w14:paraId="38D28ABA">
            <w:pPr>
              <w:jc w:val="center"/>
              <w:rPr>
                <w:sz w:val="30"/>
                <w:szCs w:val="30"/>
              </w:rPr>
            </w:pPr>
            <w:r>
              <w:rPr>
                <w:rFonts w:hint="eastAsia"/>
                <w:sz w:val="30"/>
                <w:szCs w:val="30"/>
              </w:rPr>
              <w:t>包</w:t>
            </w:r>
          </w:p>
        </w:tc>
        <w:tc>
          <w:tcPr>
            <w:tcW w:w="1095" w:type="dxa"/>
            <w:vAlign w:val="center"/>
          </w:tcPr>
          <w:p w14:paraId="331A94E8">
            <w:pPr>
              <w:jc w:val="center"/>
              <w:rPr>
                <w:sz w:val="30"/>
                <w:szCs w:val="30"/>
              </w:rPr>
            </w:pPr>
            <w:r>
              <w:rPr>
                <w:rFonts w:hint="eastAsia"/>
                <w:sz w:val="30"/>
                <w:szCs w:val="30"/>
              </w:rPr>
              <w:t>名称</w:t>
            </w:r>
          </w:p>
        </w:tc>
        <w:tc>
          <w:tcPr>
            <w:tcW w:w="2776" w:type="dxa"/>
            <w:vAlign w:val="center"/>
          </w:tcPr>
          <w:p w14:paraId="79464A72">
            <w:pPr>
              <w:jc w:val="center"/>
              <w:rPr>
                <w:sz w:val="30"/>
                <w:szCs w:val="30"/>
              </w:rPr>
            </w:pPr>
            <w:r>
              <w:rPr>
                <w:rFonts w:hint="eastAsia"/>
                <w:sz w:val="30"/>
                <w:szCs w:val="30"/>
              </w:rPr>
              <w:t>品牌型号</w:t>
            </w:r>
          </w:p>
        </w:tc>
        <w:tc>
          <w:tcPr>
            <w:tcW w:w="824" w:type="dxa"/>
            <w:vAlign w:val="center"/>
          </w:tcPr>
          <w:p w14:paraId="1CCEFF10">
            <w:pPr>
              <w:jc w:val="center"/>
              <w:rPr>
                <w:sz w:val="30"/>
                <w:szCs w:val="30"/>
              </w:rPr>
            </w:pPr>
            <w:r>
              <w:rPr>
                <w:rFonts w:hint="eastAsia"/>
                <w:sz w:val="30"/>
                <w:szCs w:val="30"/>
              </w:rPr>
              <w:t>单位</w:t>
            </w:r>
          </w:p>
        </w:tc>
        <w:tc>
          <w:tcPr>
            <w:tcW w:w="1001" w:type="dxa"/>
            <w:vAlign w:val="center"/>
          </w:tcPr>
          <w:p w14:paraId="3955EA93">
            <w:pPr>
              <w:jc w:val="center"/>
              <w:rPr>
                <w:sz w:val="30"/>
                <w:szCs w:val="30"/>
              </w:rPr>
            </w:pPr>
            <w:r>
              <w:rPr>
                <w:rFonts w:hint="eastAsia"/>
                <w:sz w:val="30"/>
                <w:szCs w:val="30"/>
              </w:rPr>
              <w:t>数量</w:t>
            </w:r>
          </w:p>
        </w:tc>
        <w:tc>
          <w:tcPr>
            <w:tcW w:w="1335" w:type="dxa"/>
            <w:vAlign w:val="center"/>
          </w:tcPr>
          <w:p w14:paraId="69AB0BAD">
            <w:pPr>
              <w:jc w:val="center"/>
              <w:rPr>
                <w:sz w:val="30"/>
                <w:szCs w:val="30"/>
              </w:rPr>
            </w:pPr>
            <w:r>
              <w:rPr>
                <w:rFonts w:hint="eastAsia"/>
                <w:sz w:val="30"/>
                <w:szCs w:val="30"/>
              </w:rPr>
              <w:t>颜色</w:t>
            </w:r>
          </w:p>
        </w:tc>
        <w:tc>
          <w:tcPr>
            <w:tcW w:w="825" w:type="dxa"/>
            <w:vAlign w:val="center"/>
          </w:tcPr>
          <w:p w14:paraId="2431A904">
            <w:pPr>
              <w:jc w:val="center"/>
              <w:rPr>
                <w:sz w:val="30"/>
                <w:szCs w:val="30"/>
              </w:rPr>
            </w:pPr>
            <w:r>
              <w:rPr>
                <w:rFonts w:hint="eastAsia"/>
                <w:sz w:val="30"/>
                <w:szCs w:val="30"/>
              </w:rPr>
              <w:t>座位</w:t>
            </w:r>
          </w:p>
        </w:tc>
        <w:tc>
          <w:tcPr>
            <w:tcW w:w="1084" w:type="dxa"/>
            <w:vAlign w:val="center"/>
          </w:tcPr>
          <w:p w14:paraId="57747514">
            <w:pPr>
              <w:jc w:val="center"/>
              <w:rPr>
                <w:sz w:val="30"/>
                <w:szCs w:val="30"/>
              </w:rPr>
            </w:pPr>
            <w:r>
              <w:rPr>
                <w:rFonts w:hint="eastAsia"/>
                <w:sz w:val="30"/>
                <w:szCs w:val="30"/>
              </w:rPr>
              <w:t>备注</w:t>
            </w:r>
          </w:p>
        </w:tc>
      </w:tr>
      <w:tr w14:paraId="288C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5A773E2F">
            <w:pPr>
              <w:spacing w:before="100" w:beforeAutospacing="1" w:after="100" w:afterAutospacing="1" w:line="360" w:lineRule="auto"/>
              <w:jc w:val="center"/>
              <w:rPr>
                <w:rFonts w:ascii="宋体" w:hAnsi="宋体" w:eastAsia="宋体" w:cs="宋体"/>
                <w:szCs w:val="21"/>
              </w:rPr>
            </w:pPr>
          </w:p>
        </w:tc>
        <w:tc>
          <w:tcPr>
            <w:tcW w:w="1095" w:type="dxa"/>
            <w:vAlign w:val="center"/>
          </w:tcPr>
          <w:p w14:paraId="703D2129">
            <w:pPr>
              <w:spacing w:before="100" w:beforeAutospacing="1" w:after="100" w:afterAutospacing="1" w:line="360" w:lineRule="auto"/>
              <w:jc w:val="center"/>
              <w:rPr>
                <w:rFonts w:ascii="宋体" w:hAnsi="宋体" w:eastAsia="宋体" w:cs="宋体"/>
                <w:color w:val="000000"/>
                <w:kern w:val="0"/>
                <w:szCs w:val="21"/>
              </w:rPr>
            </w:pPr>
            <w:r>
              <w:rPr>
                <w:rFonts w:hint="eastAsia" w:ascii="宋体" w:hAnsi="宋体" w:eastAsia="宋体" w:cs="宋体"/>
                <w:szCs w:val="21"/>
              </w:rPr>
              <w:t>越野车</w:t>
            </w:r>
          </w:p>
        </w:tc>
        <w:tc>
          <w:tcPr>
            <w:tcW w:w="2776" w:type="dxa"/>
            <w:vAlign w:val="center"/>
          </w:tcPr>
          <w:p w14:paraId="0B8CB3E2">
            <w:pPr>
              <w:spacing w:before="100" w:beforeAutospacing="1" w:after="100" w:afterAutospacing="1" w:line="360" w:lineRule="auto"/>
              <w:jc w:val="center"/>
              <w:rPr>
                <w:rFonts w:ascii="宋体" w:hAnsi="宋体" w:eastAsia="宋体" w:cs="宋体"/>
                <w:color w:val="000000"/>
                <w:kern w:val="0"/>
                <w:szCs w:val="21"/>
              </w:rPr>
            </w:pPr>
            <w:r>
              <w:rPr>
                <w:rFonts w:hint="eastAsia" w:ascii="宋体" w:hAnsi="宋体" w:eastAsia="宋体" w:cs="宋体"/>
                <w:szCs w:val="21"/>
              </w:rPr>
              <w:t>传祺GS8</w:t>
            </w:r>
          </w:p>
        </w:tc>
        <w:tc>
          <w:tcPr>
            <w:tcW w:w="824" w:type="dxa"/>
            <w:vAlign w:val="center"/>
          </w:tcPr>
          <w:p w14:paraId="79F74417">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71140CE0">
            <w:pPr>
              <w:jc w:val="center"/>
              <w:rPr>
                <w:rFonts w:ascii="宋体" w:hAnsi="宋体" w:eastAsia="宋体" w:cs="宋体"/>
                <w:szCs w:val="21"/>
              </w:rPr>
            </w:pPr>
            <w:r>
              <w:rPr>
                <w:rFonts w:hint="eastAsia" w:ascii="宋体" w:hAnsi="宋体" w:eastAsia="宋体" w:cs="宋体"/>
                <w:szCs w:val="21"/>
              </w:rPr>
              <w:t>2</w:t>
            </w:r>
          </w:p>
        </w:tc>
        <w:tc>
          <w:tcPr>
            <w:tcW w:w="1335" w:type="dxa"/>
            <w:vAlign w:val="center"/>
          </w:tcPr>
          <w:p w14:paraId="69342F07">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黑色</w:t>
            </w:r>
          </w:p>
        </w:tc>
        <w:tc>
          <w:tcPr>
            <w:tcW w:w="825" w:type="dxa"/>
            <w:vAlign w:val="center"/>
          </w:tcPr>
          <w:p w14:paraId="2A2BEF31">
            <w:pPr>
              <w:jc w:val="center"/>
              <w:rPr>
                <w:rFonts w:ascii="宋体" w:hAnsi="宋体" w:eastAsia="宋体" w:cs="宋体"/>
                <w:szCs w:val="21"/>
              </w:rPr>
            </w:pPr>
            <w:r>
              <w:rPr>
                <w:rFonts w:hint="eastAsia" w:ascii="宋体" w:hAnsi="宋体" w:eastAsia="宋体" w:cs="宋体"/>
                <w:szCs w:val="21"/>
              </w:rPr>
              <w:t>5</w:t>
            </w:r>
          </w:p>
        </w:tc>
        <w:tc>
          <w:tcPr>
            <w:tcW w:w="1084" w:type="dxa"/>
            <w:vAlign w:val="center"/>
          </w:tcPr>
          <w:p w14:paraId="4F2CB4A0">
            <w:pPr>
              <w:jc w:val="center"/>
              <w:rPr>
                <w:rFonts w:ascii="宋体" w:hAnsi="宋体" w:eastAsia="宋体" w:cs="宋体"/>
                <w:szCs w:val="21"/>
              </w:rPr>
            </w:pPr>
          </w:p>
        </w:tc>
      </w:tr>
      <w:tr w14:paraId="441E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6DB0A5A0">
            <w:pPr>
              <w:spacing w:before="100" w:beforeAutospacing="1" w:after="100" w:afterAutospacing="1" w:line="360" w:lineRule="auto"/>
              <w:jc w:val="center"/>
              <w:rPr>
                <w:rFonts w:ascii="宋体" w:hAnsi="宋体" w:eastAsia="宋体" w:cs="宋体"/>
                <w:szCs w:val="21"/>
              </w:rPr>
            </w:pPr>
          </w:p>
        </w:tc>
        <w:tc>
          <w:tcPr>
            <w:tcW w:w="1095" w:type="dxa"/>
            <w:vAlign w:val="center"/>
          </w:tcPr>
          <w:p w14:paraId="5158E05B">
            <w:pPr>
              <w:widowControl/>
              <w:jc w:val="center"/>
              <w:textAlignment w:val="center"/>
              <w:rPr>
                <w:rFonts w:ascii="宋体" w:hAnsi="宋体" w:eastAsia="宋体" w:cs="宋体"/>
                <w:b/>
                <w:bCs/>
                <w:color w:val="000000"/>
                <w:kern w:val="0"/>
                <w:sz w:val="18"/>
                <w:szCs w:val="18"/>
              </w:rPr>
            </w:pPr>
          </w:p>
        </w:tc>
        <w:tc>
          <w:tcPr>
            <w:tcW w:w="2776" w:type="dxa"/>
            <w:vAlign w:val="center"/>
          </w:tcPr>
          <w:p w14:paraId="69DBE0D6">
            <w:pPr>
              <w:widowControl/>
              <w:jc w:val="center"/>
              <w:textAlignment w:val="center"/>
              <w:rPr>
                <w:rFonts w:ascii="宋体" w:hAnsi="宋体" w:eastAsia="宋体" w:cs="宋体"/>
                <w:b/>
                <w:bCs/>
                <w:color w:val="000000"/>
                <w:kern w:val="0"/>
                <w:sz w:val="18"/>
                <w:szCs w:val="18"/>
              </w:rPr>
            </w:pPr>
          </w:p>
        </w:tc>
        <w:tc>
          <w:tcPr>
            <w:tcW w:w="824" w:type="dxa"/>
            <w:vAlign w:val="center"/>
          </w:tcPr>
          <w:p w14:paraId="3658CCD0">
            <w:pPr>
              <w:jc w:val="center"/>
              <w:rPr>
                <w:rFonts w:ascii="宋体" w:hAnsi="宋体" w:eastAsia="宋体" w:cs="宋体"/>
                <w:szCs w:val="21"/>
              </w:rPr>
            </w:pPr>
          </w:p>
        </w:tc>
        <w:tc>
          <w:tcPr>
            <w:tcW w:w="1001" w:type="dxa"/>
            <w:vAlign w:val="center"/>
          </w:tcPr>
          <w:p w14:paraId="0C9EA0C6">
            <w:pPr>
              <w:jc w:val="center"/>
              <w:rPr>
                <w:rFonts w:ascii="宋体" w:hAnsi="宋体" w:eastAsia="宋体" w:cs="宋体"/>
                <w:szCs w:val="21"/>
              </w:rPr>
            </w:pPr>
          </w:p>
        </w:tc>
        <w:tc>
          <w:tcPr>
            <w:tcW w:w="1335" w:type="dxa"/>
            <w:vAlign w:val="center"/>
          </w:tcPr>
          <w:p w14:paraId="0C6A453C">
            <w:pPr>
              <w:spacing w:before="100" w:beforeAutospacing="1" w:after="100" w:afterAutospacing="1" w:line="360" w:lineRule="auto"/>
              <w:jc w:val="center"/>
              <w:rPr>
                <w:rFonts w:ascii="宋体" w:hAnsi="宋体" w:eastAsia="宋体" w:cs="宋体"/>
                <w:szCs w:val="21"/>
              </w:rPr>
            </w:pPr>
          </w:p>
        </w:tc>
        <w:tc>
          <w:tcPr>
            <w:tcW w:w="825" w:type="dxa"/>
            <w:vAlign w:val="center"/>
          </w:tcPr>
          <w:p w14:paraId="4E70D4BB">
            <w:pPr>
              <w:jc w:val="center"/>
              <w:rPr>
                <w:rFonts w:ascii="宋体" w:hAnsi="宋体" w:eastAsia="宋体" w:cs="宋体"/>
                <w:szCs w:val="21"/>
              </w:rPr>
            </w:pPr>
          </w:p>
        </w:tc>
        <w:tc>
          <w:tcPr>
            <w:tcW w:w="1084" w:type="dxa"/>
            <w:vAlign w:val="center"/>
          </w:tcPr>
          <w:p w14:paraId="3FB63A2B">
            <w:pPr>
              <w:jc w:val="center"/>
              <w:rPr>
                <w:rFonts w:ascii="宋体" w:hAnsi="宋体" w:eastAsia="宋体" w:cs="宋体"/>
                <w:szCs w:val="21"/>
              </w:rPr>
            </w:pPr>
          </w:p>
        </w:tc>
      </w:tr>
      <w:tr w14:paraId="1216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420" w:type="dxa"/>
            <w:gridSpan w:val="8"/>
            <w:vAlign w:val="center"/>
          </w:tcPr>
          <w:p w14:paraId="4FFD3C80">
            <w:pPr>
              <w:jc w:val="center"/>
              <w:rPr>
                <w:rFonts w:ascii="宋体" w:hAnsi="宋体" w:eastAsia="宋体" w:cs="宋体"/>
                <w:b/>
                <w:sz w:val="24"/>
              </w:rPr>
            </w:pPr>
            <w:r>
              <w:rPr>
                <w:rFonts w:hint="eastAsia" w:ascii="宋体" w:hAnsi="宋体" w:eastAsia="宋体" w:cs="宋体"/>
                <w:color w:val="000000"/>
                <w:kern w:val="0"/>
                <w:szCs w:val="21"/>
              </w:rPr>
              <w:t>报价含检测，上牌加油，送车费用，</w:t>
            </w:r>
            <w:r>
              <w:rPr>
                <w:rFonts w:hint="eastAsia" w:ascii="宋体" w:hAnsi="宋体" w:eastAsia="宋体" w:cs="宋体"/>
                <w:color w:val="000000"/>
                <w:kern w:val="0"/>
                <w:szCs w:val="21"/>
                <w:lang w:val="en-US" w:eastAsia="zh-CN"/>
              </w:rPr>
              <w:t>六个</w:t>
            </w:r>
            <w:r>
              <w:rPr>
                <w:rFonts w:hint="eastAsia" w:ascii="宋体" w:hAnsi="宋体" w:eastAsia="宋体" w:cs="宋体"/>
                <w:color w:val="000000"/>
                <w:kern w:val="0"/>
                <w:szCs w:val="21"/>
              </w:rPr>
              <w:t>月内生产的新车，全国联保</w:t>
            </w:r>
            <w:r>
              <w:rPr>
                <w:rFonts w:hint="eastAsia" w:ascii="宋体" w:hAnsi="宋体" w:eastAsia="宋体" w:cs="宋体"/>
                <w:color w:val="000000"/>
                <w:sz w:val="18"/>
                <w:szCs w:val="18"/>
              </w:rPr>
              <w:t>。</w:t>
            </w:r>
          </w:p>
        </w:tc>
      </w:tr>
    </w:tbl>
    <w:p w14:paraId="33CA02A7">
      <w:pPr>
        <w:pStyle w:val="13"/>
        <w:spacing w:line="360" w:lineRule="auto"/>
        <w:jc w:val="both"/>
        <w:rPr>
          <w:rFonts w:ascii="仿宋" w:hAnsi="仿宋" w:eastAsia="仿宋" w:cs="仿宋"/>
          <w:b/>
          <w:bCs/>
        </w:rPr>
      </w:pPr>
    </w:p>
    <w:p w14:paraId="367A6B64">
      <w:pPr>
        <w:pStyle w:val="5"/>
        <w:rPr>
          <w:rFonts w:ascii="宋体" w:hAnsi="宋体" w:eastAsia="宋体" w:cs="宋体"/>
          <w:b/>
          <w:bCs/>
          <w:szCs w:val="21"/>
        </w:rPr>
      </w:pPr>
      <w:bookmarkStart w:id="113" w:name="_Toc9834_WPSOffice_Level1"/>
    </w:p>
    <w:p w14:paraId="564DF9F5">
      <w:pPr>
        <w:pStyle w:val="5"/>
        <w:rPr>
          <w:rFonts w:ascii="宋体" w:hAnsi="宋体" w:eastAsia="宋体" w:cs="宋体"/>
          <w:b/>
          <w:bCs/>
          <w:szCs w:val="21"/>
        </w:rPr>
      </w:pPr>
      <w:bookmarkStart w:id="160" w:name="_GoBack"/>
      <w:bookmarkEnd w:id="160"/>
    </w:p>
    <w:p w14:paraId="0D014023">
      <w:pPr>
        <w:rPr>
          <w:rFonts w:ascii="Times New Roman" w:hAnsi="Times New Roman" w:eastAsia="宋体" w:cs="Times New Roman"/>
          <w:b/>
          <w:bCs/>
          <w:sz w:val="36"/>
          <w:szCs w:val="36"/>
        </w:rPr>
      </w:pPr>
    </w:p>
    <w:p w14:paraId="746AECFD">
      <w:pPr>
        <w:rPr>
          <w:rFonts w:ascii="Times New Roman" w:hAnsi="Times New Roman" w:eastAsia="宋体" w:cs="Times New Roman"/>
          <w:b/>
          <w:bCs/>
          <w:sz w:val="36"/>
          <w:szCs w:val="36"/>
        </w:rPr>
      </w:pPr>
    </w:p>
    <w:p w14:paraId="7D453A2B">
      <w:pPr>
        <w:jc w:val="center"/>
        <w:rPr>
          <w:rFonts w:ascii="Times New Roman" w:hAnsi="Times New Roman" w:eastAsia="宋体" w:cs="Times New Roman"/>
          <w:b/>
          <w:bCs/>
          <w:sz w:val="36"/>
          <w:szCs w:val="36"/>
        </w:rPr>
      </w:pPr>
    </w:p>
    <w:p w14:paraId="2B4B0565">
      <w:pPr>
        <w:jc w:val="center"/>
        <w:rPr>
          <w:rFonts w:ascii="Times New Roman" w:hAnsi="Times New Roman" w:eastAsia="宋体" w:cs="Times New Roman"/>
          <w:b/>
          <w:bCs/>
          <w:sz w:val="36"/>
          <w:szCs w:val="36"/>
        </w:rPr>
      </w:pPr>
    </w:p>
    <w:p w14:paraId="6E6F71D5">
      <w:pPr>
        <w:jc w:val="center"/>
        <w:rPr>
          <w:rFonts w:ascii="Times New Roman" w:hAnsi="Times New Roman" w:eastAsia="宋体" w:cs="Times New Roman"/>
          <w:b/>
          <w:bCs/>
          <w:sz w:val="36"/>
          <w:szCs w:val="36"/>
        </w:rPr>
      </w:pPr>
    </w:p>
    <w:p w14:paraId="2F600590">
      <w:pPr>
        <w:jc w:val="center"/>
        <w:rPr>
          <w:rFonts w:ascii="Times New Roman" w:hAnsi="Times New Roman" w:eastAsia="宋体" w:cs="Times New Roman"/>
          <w:b/>
          <w:bCs/>
          <w:sz w:val="36"/>
          <w:szCs w:val="36"/>
        </w:rPr>
      </w:pPr>
    </w:p>
    <w:p w14:paraId="54A359DD">
      <w:pPr>
        <w:jc w:val="center"/>
        <w:rPr>
          <w:rFonts w:ascii="Times New Roman" w:hAnsi="Times New Roman" w:eastAsia="宋体" w:cs="Times New Roman"/>
          <w:b/>
          <w:bCs/>
          <w:sz w:val="36"/>
          <w:szCs w:val="36"/>
        </w:rPr>
      </w:pPr>
    </w:p>
    <w:p w14:paraId="490257AD">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 xml:space="preserve">第六章 </w:t>
      </w:r>
      <w:r>
        <w:rPr>
          <w:rFonts w:ascii="Times New Roman" w:hAnsi="Times New Roman" w:eastAsia="宋体" w:cs="Times New Roman"/>
          <w:b/>
          <w:bCs/>
          <w:sz w:val="36"/>
          <w:szCs w:val="36"/>
        </w:rPr>
        <w:t>响应文件格式</w:t>
      </w:r>
      <w:bookmarkEnd w:id="113"/>
    </w:p>
    <w:p w14:paraId="6B759CB9">
      <w:pPr>
        <w:rPr>
          <w:rFonts w:ascii="Times New Roman" w:hAnsi="Times New Roman" w:eastAsia="宋体" w:cs="Times New Roman"/>
        </w:rPr>
      </w:pPr>
    </w:p>
    <w:p w14:paraId="135A1E1E">
      <w:pPr>
        <w:spacing w:line="440" w:lineRule="exact"/>
        <w:rPr>
          <w:rFonts w:ascii="Times New Roman" w:hAnsi="Times New Roman" w:eastAsia="黑体" w:cs="Times New Roman"/>
          <w:sz w:val="20"/>
          <w:szCs w:val="20"/>
        </w:rPr>
      </w:pPr>
    </w:p>
    <w:p w14:paraId="22D757E8">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w:t>
      </w:r>
      <w:r>
        <w:rPr>
          <w:rFonts w:ascii="Times New Roman" w:hAnsi="Times New Roman" w:cs="Times New Roman"/>
          <w:sz w:val="28"/>
          <w:szCs w:val="28"/>
          <w:u w:val="single"/>
        </w:rPr>
        <w:t xml:space="preserve">     </w:t>
      </w:r>
      <w:r>
        <w:rPr>
          <w:rFonts w:ascii="Times New Roman" w:hAnsi="Times New Roman" w:eastAsia="黑体" w:cs="Times New Roman"/>
          <w:sz w:val="28"/>
          <w:szCs w:val="28"/>
        </w:rPr>
        <w:t>合同包询比</w:t>
      </w:r>
    </w:p>
    <w:p w14:paraId="2A3E0FF5">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49EEE62C">
      <w:pPr>
        <w:spacing w:line="440" w:lineRule="exact"/>
        <w:rPr>
          <w:rFonts w:ascii="Times New Roman" w:hAnsi="Times New Roman" w:eastAsia="黑体" w:cs="Times New Roman"/>
          <w:sz w:val="40"/>
          <w:szCs w:val="40"/>
        </w:rPr>
      </w:pPr>
    </w:p>
    <w:p w14:paraId="03F3CBDF">
      <w:pPr>
        <w:spacing w:line="440" w:lineRule="exact"/>
        <w:jc w:val="center"/>
        <w:rPr>
          <w:rFonts w:ascii="Times New Roman" w:hAnsi="Times New Roman" w:eastAsia="黑体" w:cs="Times New Roman"/>
          <w:sz w:val="40"/>
          <w:szCs w:val="40"/>
        </w:rPr>
      </w:pPr>
    </w:p>
    <w:p w14:paraId="78CFC705">
      <w:pPr>
        <w:spacing w:line="440" w:lineRule="exact"/>
        <w:jc w:val="center"/>
        <w:rPr>
          <w:rFonts w:ascii="Times New Roman" w:hAnsi="Times New Roman" w:eastAsia="黑体" w:cs="Times New Roman"/>
          <w:sz w:val="40"/>
          <w:szCs w:val="40"/>
        </w:rPr>
      </w:pPr>
    </w:p>
    <w:p w14:paraId="7227DE20">
      <w:pPr>
        <w:spacing w:line="440" w:lineRule="exact"/>
        <w:jc w:val="center"/>
        <w:rPr>
          <w:rFonts w:ascii="Times New Roman" w:hAnsi="Times New Roman" w:eastAsia="黑体" w:cs="Times New Roman"/>
          <w:sz w:val="40"/>
          <w:szCs w:val="40"/>
        </w:rPr>
      </w:pPr>
    </w:p>
    <w:p w14:paraId="4E4D15D1">
      <w:pPr>
        <w:jc w:val="center"/>
        <w:rPr>
          <w:rFonts w:ascii="Times New Roman" w:hAnsi="Times New Roman" w:eastAsia="黑体" w:cs="Times New Roman"/>
          <w:sz w:val="50"/>
          <w:szCs w:val="50"/>
        </w:rPr>
      </w:pPr>
      <w:bookmarkStart w:id="114" w:name="_Toc27552_WPSOffice_Level1"/>
      <w:bookmarkStart w:id="115" w:name="_Toc17394_WPSOffice_Level1"/>
      <w:bookmarkStart w:id="116" w:name="_Toc5145_WPSOffice_Level1"/>
      <w:bookmarkStart w:id="117" w:name="_Toc1914_WPSOffice_Level1"/>
      <w:r>
        <w:rPr>
          <w:rFonts w:ascii="Times New Roman" w:hAnsi="Times New Roman" w:eastAsia="黑体" w:cs="Times New Roman"/>
          <w:sz w:val="50"/>
          <w:szCs w:val="50"/>
        </w:rPr>
        <w:t>响  应  文  件</w:t>
      </w:r>
      <w:bookmarkEnd w:id="114"/>
      <w:bookmarkEnd w:id="115"/>
      <w:bookmarkEnd w:id="116"/>
      <w:bookmarkEnd w:id="117"/>
    </w:p>
    <w:p w14:paraId="2080C672">
      <w:pPr>
        <w:spacing w:line="440" w:lineRule="exact"/>
        <w:rPr>
          <w:rFonts w:ascii="Times New Roman" w:hAnsi="Times New Roman" w:eastAsia="黑体" w:cs="Times New Roman"/>
          <w:sz w:val="20"/>
          <w:szCs w:val="20"/>
        </w:rPr>
      </w:pPr>
    </w:p>
    <w:p w14:paraId="6EB7B022">
      <w:pPr>
        <w:spacing w:line="440" w:lineRule="exact"/>
        <w:rPr>
          <w:rFonts w:ascii="Times New Roman" w:hAnsi="Times New Roman" w:eastAsia="黑体" w:cs="Times New Roman"/>
          <w:sz w:val="20"/>
          <w:szCs w:val="20"/>
        </w:rPr>
      </w:pPr>
    </w:p>
    <w:p w14:paraId="503757B9">
      <w:pPr>
        <w:spacing w:line="440" w:lineRule="exact"/>
        <w:rPr>
          <w:rFonts w:ascii="Times New Roman" w:hAnsi="Times New Roman" w:eastAsia="黑体" w:cs="Times New Roman"/>
          <w:sz w:val="20"/>
          <w:szCs w:val="20"/>
        </w:rPr>
      </w:pPr>
    </w:p>
    <w:p w14:paraId="102643E2">
      <w:pPr>
        <w:spacing w:line="440" w:lineRule="exact"/>
        <w:rPr>
          <w:rFonts w:ascii="Times New Roman" w:hAnsi="Times New Roman" w:eastAsia="黑体" w:cs="Times New Roman"/>
          <w:sz w:val="20"/>
          <w:szCs w:val="20"/>
        </w:rPr>
      </w:pPr>
    </w:p>
    <w:p w14:paraId="6CCFCFA9">
      <w:pPr>
        <w:spacing w:line="440" w:lineRule="exact"/>
        <w:rPr>
          <w:rFonts w:ascii="Times New Roman" w:hAnsi="Times New Roman" w:eastAsia="黑体" w:cs="Times New Roman"/>
          <w:sz w:val="20"/>
          <w:szCs w:val="20"/>
        </w:rPr>
      </w:pPr>
    </w:p>
    <w:p w14:paraId="257571A4">
      <w:pPr>
        <w:spacing w:line="440" w:lineRule="exact"/>
        <w:rPr>
          <w:rFonts w:ascii="Times New Roman" w:hAnsi="Times New Roman" w:eastAsia="黑体" w:cs="Times New Roman"/>
          <w:sz w:val="20"/>
          <w:szCs w:val="20"/>
        </w:rPr>
      </w:pPr>
    </w:p>
    <w:p w14:paraId="15523266">
      <w:pPr>
        <w:spacing w:line="440" w:lineRule="exact"/>
        <w:rPr>
          <w:rFonts w:ascii="Times New Roman" w:hAnsi="Times New Roman" w:eastAsia="黑体" w:cs="Times New Roman"/>
          <w:sz w:val="20"/>
          <w:szCs w:val="20"/>
        </w:rPr>
      </w:pPr>
    </w:p>
    <w:p w14:paraId="5E760EDD">
      <w:pPr>
        <w:spacing w:line="440" w:lineRule="exact"/>
        <w:rPr>
          <w:rFonts w:ascii="Times New Roman" w:hAnsi="Times New Roman" w:eastAsia="黑体" w:cs="Times New Roman"/>
          <w:sz w:val="20"/>
          <w:szCs w:val="20"/>
        </w:rPr>
      </w:pPr>
    </w:p>
    <w:p w14:paraId="67D149D9">
      <w:pPr>
        <w:spacing w:line="440" w:lineRule="exact"/>
        <w:rPr>
          <w:rFonts w:ascii="Times New Roman" w:hAnsi="Times New Roman" w:eastAsia="黑体" w:cs="Times New Roman"/>
          <w:sz w:val="20"/>
          <w:szCs w:val="20"/>
        </w:rPr>
      </w:pPr>
    </w:p>
    <w:p w14:paraId="5649E867">
      <w:pPr>
        <w:spacing w:line="440" w:lineRule="exact"/>
        <w:rPr>
          <w:rFonts w:ascii="Times New Roman" w:hAnsi="Times New Roman" w:eastAsia="黑体" w:cs="Times New Roman"/>
          <w:sz w:val="20"/>
          <w:szCs w:val="20"/>
        </w:rPr>
      </w:pPr>
    </w:p>
    <w:p w14:paraId="5C98F076">
      <w:pPr>
        <w:spacing w:line="440" w:lineRule="exact"/>
        <w:jc w:val="center"/>
        <w:rPr>
          <w:rFonts w:ascii="Times New Roman" w:hAnsi="Times New Roman" w:eastAsia="黑体" w:cs="Times New Roman"/>
          <w:sz w:val="28"/>
          <w:szCs w:val="28"/>
        </w:rPr>
      </w:pPr>
      <w:bookmarkStart w:id="118" w:name="_Toc5520_WPSOffice_Level2"/>
      <w:bookmarkStart w:id="119"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18"/>
      <w:bookmarkEnd w:id="119"/>
    </w:p>
    <w:p w14:paraId="40430E72">
      <w:pPr>
        <w:spacing w:line="440" w:lineRule="exact"/>
        <w:ind w:firstLine="2158" w:firstLineChars="771"/>
        <w:rPr>
          <w:rFonts w:ascii="Times New Roman" w:hAnsi="Times New Roman" w:eastAsia="黑体" w:cs="Times New Roman"/>
          <w:sz w:val="28"/>
          <w:szCs w:val="28"/>
        </w:rPr>
      </w:pPr>
    </w:p>
    <w:p w14:paraId="60973A06">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20" w:name="_Toc20076_WPSOffice_Level2"/>
      <w:bookmarkStart w:id="121"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20"/>
      <w:bookmarkEnd w:id="121"/>
    </w:p>
    <w:p w14:paraId="4CFC539F">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0"/>
          <w:szCs w:val="20"/>
        </w:rPr>
        <w:t xml:space="preserve"> </w:t>
      </w:r>
      <w:r>
        <w:rPr>
          <w:rFonts w:ascii="Times New Roman" w:hAnsi="Times New Roman" w:eastAsia="黑体" w:cs="Times New Roman"/>
          <w:sz w:val="20"/>
          <w:szCs w:val="20"/>
        </w:rPr>
        <w:br w:type="page"/>
      </w:r>
      <w:bookmarkStart w:id="122" w:name="_Toc21974_WPSOffice_Level2"/>
      <w:bookmarkStart w:id="123" w:name="_Toc22351_WPSOffice_Level2"/>
      <w:r>
        <w:rPr>
          <w:rFonts w:ascii="Times New Roman" w:hAnsi="Times New Roman" w:eastAsia="黑体" w:cs="Times New Roman"/>
          <w:sz w:val="28"/>
          <w:szCs w:val="28"/>
        </w:rPr>
        <w:t>目     录</w:t>
      </w:r>
      <w:bookmarkEnd w:id="122"/>
      <w:bookmarkEnd w:id="123"/>
    </w:p>
    <w:p w14:paraId="0229FF83">
      <w:pPr>
        <w:spacing w:line="440" w:lineRule="exact"/>
        <w:rPr>
          <w:rFonts w:ascii="Times New Roman" w:hAnsi="Times New Roman" w:eastAsia="黑体" w:cs="Times New Roman"/>
          <w:b/>
          <w:bCs/>
          <w:sz w:val="20"/>
          <w:szCs w:val="20"/>
        </w:rPr>
      </w:pPr>
    </w:p>
    <w:p w14:paraId="7C57B134">
      <w:pPr>
        <w:spacing w:line="560" w:lineRule="atLeast"/>
        <w:ind w:firstLine="420"/>
        <w:jc w:val="left"/>
        <w:rPr>
          <w:rFonts w:ascii="Times New Roman" w:hAnsi="Times New Roman" w:cs="Times New Roman"/>
          <w:b/>
          <w:bCs/>
        </w:rPr>
      </w:pPr>
      <w:r>
        <w:rPr>
          <w:rFonts w:hint="eastAsia" w:ascii="Times New Roman" w:hAnsi="Times New Roman" w:cs="Times New Roman"/>
          <w:b/>
          <w:bCs/>
        </w:rPr>
        <w:t>（1）</w:t>
      </w:r>
      <w:r>
        <w:rPr>
          <w:rFonts w:ascii="Times New Roman" w:hAnsi="Times New Roman" w:cs="Times New Roman"/>
          <w:b/>
          <w:bCs/>
        </w:rPr>
        <w:t>报价函</w:t>
      </w:r>
      <w:r>
        <w:rPr>
          <w:rFonts w:hint="eastAsia" w:ascii="Times New Roman" w:hAnsi="Times New Roman" w:cs="Times New Roman"/>
          <w:b/>
          <w:bCs/>
        </w:rPr>
        <w:t>；</w:t>
      </w:r>
    </w:p>
    <w:p w14:paraId="0FA3BA5D">
      <w:pPr>
        <w:spacing w:line="560" w:lineRule="atLeast"/>
        <w:ind w:firstLine="420"/>
        <w:jc w:val="left"/>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法定代表人身份证明及授权委托书</w:t>
      </w:r>
      <w:r>
        <w:rPr>
          <w:rFonts w:hint="eastAsia" w:ascii="Times New Roman" w:hAnsi="Times New Roman" w:cs="Times New Roman"/>
          <w:b/>
          <w:bCs/>
        </w:rPr>
        <w:t>；</w:t>
      </w:r>
    </w:p>
    <w:p w14:paraId="10697EC5">
      <w:pPr>
        <w:spacing w:line="560" w:lineRule="atLeast"/>
        <w:ind w:firstLine="420"/>
        <w:jc w:val="left"/>
        <w:rPr>
          <w:rFonts w:ascii="Times New Roman" w:hAnsi="Times New Roman" w:cs="Times New Roman"/>
          <w:b/>
          <w:bCs/>
        </w:rPr>
      </w:pPr>
      <w:r>
        <w:rPr>
          <w:rFonts w:hint="eastAsia" w:ascii="Times New Roman" w:hAnsi="Times New Roman" w:cs="Times New Roman"/>
          <w:b/>
          <w:bCs/>
        </w:rPr>
        <w:t>（3）</w:t>
      </w:r>
      <w:r>
        <w:rPr>
          <w:rFonts w:ascii="Times New Roman" w:hAnsi="Times New Roman" w:cs="Times New Roman"/>
          <w:b/>
          <w:bCs/>
        </w:rPr>
        <w:t>已标价的</w:t>
      </w:r>
      <w:r>
        <w:rPr>
          <w:rFonts w:hint="eastAsia" w:ascii="Times New Roman" w:hAnsi="Times New Roman" w:cs="Times New Roman"/>
          <w:b/>
          <w:bCs/>
        </w:rPr>
        <w:t>报价清单；</w:t>
      </w:r>
    </w:p>
    <w:p w14:paraId="16A5C8A4">
      <w:pPr>
        <w:spacing w:line="560" w:lineRule="atLeast"/>
        <w:ind w:firstLine="420"/>
        <w:jc w:val="left"/>
        <w:rPr>
          <w:rFonts w:ascii="Times New Roman" w:hAnsi="Times New Roman" w:cs="Times New Roman"/>
          <w:b/>
          <w:bCs/>
        </w:rPr>
      </w:pPr>
      <w:r>
        <w:rPr>
          <w:rFonts w:hint="eastAsia" w:ascii="Times New Roman" w:hAnsi="Times New Roman" w:cs="Times New Roman"/>
          <w:b/>
          <w:bCs/>
        </w:rPr>
        <w:t>（4）</w:t>
      </w:r>
      <w:r>
        <w:rPr>
          <w:rFonts w:ascii="Times New Roman" w:hAnsi="Times New Roman" w:cs="Times New Roman"/>
          <w:b/>
          <w:bCs/>
        </w:rPr>
        <w:t>供应商基本情况</w:t>
      </w:r>
      <w:r>
        <w:rPr>
          <w:rFonts w:hint="eastAsia" w:ascii="Times New Roman" w:hAnsi="Times New Roman" w:cs="Times New Roman"/>
          <w:b/>
          <w:bCs/>
        </w:rPr>
        <w:t>；</w:t>
      </w:r>
    </w:p>
    <w:p w14:paraId="6289C04F">
      <w:pPr>
        <w:spacing w:line="560" w:lineRule="atLeast"/>
        <w:ind w:firstLine="420"/>
        <w:jc w:val="left"/>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近年类似业绩情况</w:t>
      </w:r>
      <w:r>
        <w:rPr>
          <w:rFonts w:hint="eastAsia" w:ascii="Times New Roman" w:hAnsi="Times New Roman" w:cs="Times New Roman"/>
          <w:b/>
          <w:bCs/>
        </w:rPr>
        <w:t>；</w:t>
      </w:r>
    </w:p>
    <w:p w14:paraId="2C4C02CC">
      <w:pPr>
        <w:spacing w:line="560" w:lineRule="atLeast"/>
        <w:ind w:firstLine="420"/>
        <w:jc w:val="left"/>
        <w:rPr>
          <w:rFonts w:ascii="Times New Roman" w:hAnsi="Times New Roman" w:cs="Times New Roman"/>
          <w:b/>
          <w:bCs/>
        </w:rPr>
      </w:pPr>
      <w:r>
        <w:rPr>
          <w:rFonts w:hint="eastAsia" w:ascii="Times New Roman" w:hAnsi="Times New Roman" w:cs="Times New Roman"/>
          <w:b/>
          <w:bCs/>
        </w:rPr>
        <w:t>（6）</w:t>
      </w:r>
      <w:r>
        <w:rPr>
          <w:rFonts w:ascii="Times New Roman" w:hAnsi="Times New Roman" w:cs="Times New Roman"/>
          <w:b/>
          <w:bCs/>
        </w:rPr>
        <w:t>信誉情况</w:t>
      </w:r>
      <w:r>
        <w:rPr>
          <w:rFonts w:hint="eastAsia" w:ascii="Times New Roman" w:hAnsi="Times New Roman" w:cs="Times New Roman"/>
          <w:b/>
          <w:bCs/>
        </w:rPr>
        <w:t>；</w:t>
      </w:r>
    </w:p>
    <w:p w14:paraId="45A0E2E0">
      <w:pPr>
        <w:spacing w:line="560" w:lineRule="atLeast"/>
        <w:ind w:firstLine="420"/>
        <w:jc w:val="left"/>
        <w:rPr>
          <w:rFonts w:ascii="Times New Roman" w:hAnsi="Times New Roman" w:cs="Times New Roman"/>
          <w:b/>
          <w:bCs/>
        </w:rPr>
      </w:pPr>
      <w:r>
        <w:rPr>
          <w:rFonts w:hint="eastAsia" w:ascii="Times New Roman" w:hAnsi="Times New Roman" w:cs="Times New Roman"/>
          <w:b/>
          <w:bCs/>
        </w:rPr>
        <w:t>（7）</w:t>
      </w:r>
      <w:r>
        <w:rPr>
          <w:rFonts w:hint="eastAsia" w:ascii="Times New Roman" w:hAnsi="Times New Roman" w:cs="Times New Roman"/>
          <w:b/>
          <w:bCs/>
          <w:szCs w:val="21"/>
        </w:rPr>
        <w:t>技术性能（质量）指标描述</w:t>
      </w:r>
      <w:r>
        <w:rPr>
          <w:rFonts w:hint="eastAsia" w:ascii="Times New Roman" w:hAnsi="Times New Roman" w:cs="Times New Roman"/>
          <w:b/>
          <w:bCs/>
        </w:rPr>
        <w:t>；</w:t>
      </w:r>
    </w:p>
    <w:p w14:paraId="55E2A201">
      <w:pPr>
        <w:spacing w:line="560" w:lineRule="atLeast"/>
        <w:ind w:firstLine="420"/>
        <w:jc w:val="left"/>
        <w:rPr>
          <w:rFonts w:ascii="Times New Roman" w:hAnsi="Times New Roman" w:cs="Times New Roman"/>
          <w:b/>
          <w:bCs/>
        </w:rPr>
      </w:pPr>
      <w:r>
        <w:rPr>
          <w:rFonts w:hint="eastAsia" w:ascii="Times New Roman" w:hAnsi="Times New Roman" w:cs="Times New Roman"/>
          <w:b/>
          <w:bCs/>
        </w:rPr>
        <w:t>（8）供货方案；</w:t>
      </w:r>
    </w:p>
    <w:p w14:paraId="26799BB3">
      <w:pPr>
        <w:spacing w:line="560" w:lineRule="atLeast"/>
        <w:ind w:firstLine="420"/>
        <w:jc w:val="left"/>
        <w:rPr>
          <w:rFonts w:ascii="Times New Roman" w:hAnsi="Times New Roman" w:cs="Times New Roman"/>
          <w:b/>
          <w:bCs/>
        </w:rPr>
      </w:pPr>
      <w:r>
        <w:rPr>
          <w:rFonts w:hint="eastAsia" w:ascii="Times New Roman" w:hAnsi="Times New Roman" w:cs="Times New Roman"/>
          <w:b/>
          <w:bCs/>
        </w:rPr>
        <w:t>（9）</w:t>
      </w:r>
      <w:r>
        <w:rPr>
          <w:rFonts w:ascii="Times New Roman" w:hAnsi="Times New Roman" w:cs="Times New Roman"/>
          <w:b/>
          <w:bCs/>
        </w:rPr>
        <w:t>其他材料</w:t>
      </w:r>
      <w:r>
        <w:rPr>
          <w:rFonts w:hint="eastAsia" w:ascii="Times New Roman" w:hAnsi="Times New Roman" w:cs="Times New Roman"/>
          <w:b/>
          <w:bCs/>
        </w:rPr>
        <w:t>。</w:t>
      </w:r>
    </w:p>
    <w:p w14:paraId="5E1DE6B4">
      <w:pPr>
        <w:spacing w:line="560" w:lineRule="atLeast"/>
        <w:ind w:left="1619" w:leftChars="771"/>
        <w:rPr>
          <w:rFonts w:ascii="Times New Roman" w:hAnsi="Times New Roman" w:eastAsia="黑体" w:cs="Times New Roman"/>
          <w:sz w:val="24"/>
        </w:rPr>
      </w:pPr>
    </w:p>
    <w:p w14:paraId="64F045F1">
      <w:pPr>
        <w:numPr>
          <w:ilvl w:val="0"/>
          <w:numId w:val="5"/>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24" w:name="_Toc18312_WPSOffice_Level1"/>
      <w:bookmarkStart w:id="125" w:name="_Toc29399_WPSOffice_Level1"/>
      <w:bookmarkStart w:id="126" w:name="_Toc2765_WPSOffice_Level1"/>
      <w:bookmarkStart w:id="127" w:name="_Toc30031_WPSOffice_Level1"/>
      <w:bookmarkStart w:id="128" w:name="_Toc1687_WPSOffice_Level1"/>
      <w:r>
        <w:rPr>
          <w:rFonts w:ascii="Times New Roman" w:hAnsi="Times New Roman" w:eastAsia="黑体" w:cs="Times New Roman"/>
          <w:sz w:val="28"/>
          <w:szCs w:val="28"/>
        </w:rPr>
        <w:t>报价函</w:t>
      </w:r>
      <w:bookmarkEnd w:id="124"/>
      <w:bookmarkEnd w:id="125"/>
      <w:bookmarkEnd w:id="126"/>
      <w:bookmarkEnd w:id="127"/>
      <w:bookmarkEnd w:id="128"/>
    </w:p>
    <w:p w14:paraId="1E2541F0">
      <w:pPr>
        <w:pStyle w:val="5"/>
      </w:pPr>
    </w:p>
    <w:p w14:paraId="0515D655">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2AA02519">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 xml:space="preserve">             第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14:paraId="2F6D648F">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4D7F324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14:paraId="674AEEE7">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38C0CE46">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(2)我方承诺按照询比文件规定向你方递交履约担保。</w:t>
      </w:r>
    </w:p>
    <w:p w14:paraId="3BF3FC25">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7B17810D">
      <w:pPr>
        <w:pStyle w:val="5"/>
        <w:ind w:firstLine="480" w:firstLineChars="200"/>
      </w:pPr>
      <w:r>
        <w:rPr>
          <w:rFonts w:hint="eastAsia" w:ascii="Times New Roman" w:hAnsi="Times New Roman" w:cs="Times New Roman"/>
          <w:sz w:val="24"/>
        </w:rPr>
        <w:t>(4)我方承诺车辆符合国家入户、上牌标准，如因我方造成的原因</w:t>
      </w:r>
    </w:p>
    <w:p w14:paraId="32E9ED24">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3A2660A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7DD2F584">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02464B63">
      <w:pPr>
        <w:spacing w:line="400" w:lineRule="exact"/>
        <w:ind w:firstLine="3420" w:firstLineChars="1425"/>
        <w:rPr>
          <w:rFonts w:ascii="Times New Roman" w:hAnsi="Times New Roman" w:cs="Times New Roman"/>
          <w:sz w:val="24"/>
        </w:rPr>
      </w:pPr>
    </w:p>
    <w:p w14:paraId="791B3675">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CF5FE4C">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2BF270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39A1052D">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14:paraId="4B2FDFB4">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14:paraId="0C348B73">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7A58BE06">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61DEA2F5">
      <w:pPr>
        <w:rPr>
          <w:rFonts w:ascii="Times New Roman" w:hAnsi="Times New Roman" w:cs="Times New Roman"/>
          <w:sz w:val="24"/>
        </w:rPr>
      </w:pPr>
      <w:r>
        <w:rPr>
          <w:rFonts w:ascii="Times New Roman" w:hAnsi="Times New Roman" w:cs="Times New Roman"/>
          <w:sz w:val="24"/>
        </w:rPr>
        <w:br w:type="page"/>
      </w:r>
    </w:p>
    <w:p w14:paraId="6D668B6C">
      <w:pPr>
        <w:spacing w:line="440" w:lineRule="exact"/>
        <w:jc w:val="center"/>
        <w:rPr>
          <w:rFonts w:ascii="Times New Roman" w:hAnsi="Times New Roman" w:eastAsia="黑体" w:cs="Times New Roman"/>
          <w:sz w:val="20"/>
          <w:szCs w:val="20"/>
        </w:rPr>
      </w:pPr>
    </w:p>
    <w:p w14:paraId="10ED2F35">
      <w:pPr>
        <w:spacing w:line="440" w:lineRule="exact"/>
        <w:jc w:val="center"/>
        <w:rPr>
          <w:rFonts w:ascii="Times New Roman" w:hAnsi="Times New Roman" w:eastAsia="黑体" w:cs="Times New Roman"/>
          <w:sz w:val="28"/>
          <w:szCs w:val="28"/>
        </w:rPr>
      </w:pPr>
      <w:bookmarkStart w:id="129" w:name="_Toc12530_WPSOffice_Level1"/>
      <w:bookmarkStart w:id="130" w:name="_Toc18668_WPSOffice_Level1"/>
      <w:bookmarkStart w:id="131" w:name="_Toc8695_WPSOffice_Level1"/>
      <w:bookmarkStart w:id="132" w:name="_Toc32350_WPSOffice_Level1"/>
      <w:bookmarkStart w:id="133" w:name="_Toc14563_WPSOffice_Level1"/>
      <w:r>
        <w:rPr>
          <w:rFonts w:ascii="Times New Roman" w:hAnsi="Times New Roman" w:eastAsia="黑体" w:cs="Times New Roman"/>
          <w:sz w:val="28"/>
          <w:szCs w:val="28"/>
        </w:rPr>
        <w:t>二、法定代表人身份证明及授权委托书</w:t>
      </w:r>
      <w:bookmarkEnd w:id="129"/>
      <w:bookmarkEnd w:id="130"/>
      <w:bookmarkEnd w:id="131"/>
      <w:bookmarkEnd w:id="132"/>
      <w:bookmarkEnd w:id="133"/>
    </w:p>
    <w:p w14:paraId="519733AB">
      <w:pPr>
        <w:spacing w:line="440" w:lineRule="exact"/>
        <w:rPr>
          <w:rFonts w:ascii="Times New Roman" w:hAnsi="Times New Roman" w:cs="Times New Roman"/>
          <w:sz w:val="20"/>
          <w:szCs w:val="20"/>
        </w:rPr>
      </w:pPr>
    </w:p>
    <w:p w14:paraId="3C0AA600">
      <w:pPr>
        <w:spacing w:line="440" w:lineRule="exact"/>
        <w:jc w:val="center"/>
        <w:rPr>
          <w:rFonts w:ascii="Times New Roman" w:hAnsi="Times New Roman" w:cs="Times New Roman"/>
          <w:sz w:val="28"/>
          <w:szCs w:val="28"/>
        </w:rPr>
      </w:pPr>
      <w:bookmarkStart w:id="134" w:name="_Toc5153_WPSOffice_Level2"/>
      <w:bookmarkStart w:id="135" w:name="_Toc20803_WPSOffice_Level2"/>
      <w:r>
        <w:rPr>
          <w:rFonts w:ascii="Times New Roman" w:hAnsi="Times New Roman" w:eastAsia="黑体" w:cs="Times New Roman"/>
          <w:bCs/>
          <w:sz w:val="28"/>
          <w:szCs w:val="28"/>
        </w:rPr>
        <w:t>2-1 法定代表人身份证明</w:t>
      </w:r>
      <w:bookmarkEnd w:id="134"/>
      <w:bookmarkEnd w:id="135"/>
    </w:p>
    <w:p w14:paraId="130E6865">
      <w:pPr>
        <w:spacing w:line="440" w:lineRule="exact"/>
        <w:rPr>
          <w:rFonts w:ascii="Times New Roman" w:hAnsi="Times New Roman" w:cs="Times New Roman"/>
          <w:sz w:val="20"/>
          <w:szCs w:val="20"/>
        </w:rPr>
      </w:pPr>
    </w:p>
    <w:p w14:paraId="6A8BA0CE">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14:paraId="60EAB759">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74C83B46">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1E354142">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74D10EB4">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594B0760">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163DA14B">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30C3DD1B">
      <w:pPr>
        <w:pStyle w:val="5"/>
      </w:pPr>
    </w:p>
    <w:p w14:paraId="5FEDE43C">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2949F121">
      <w:pPr>
        <w:spacing w:line="440" w:lineRule="exact"/>
        <w:ind w:firstLine="480" w:firstLineChars="200"/>
        <w:rPr>
          <w:rFonts w:ascii="Times New Roman" w:hAnsi="Times New Roman" w:cs="Times New Roman"/>
          <w:sz w:val="24"/>
        </w:rPr>
      </w:pPr>
    </w:p>
    <w:p w14:paraId="2804892A">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54179A7C">
      <w:pPr>
        <w:spacing w:line="440" w:lineRule="exact"/>
        <w:rPr>
          <w:rFonts w:ascii="Times New Roman" w:hAnsi="Times New Roman" w:cs="Times New Roman"/>
          <w:sz w:val="24"/>
        </w:rPr>
      </w:pPr>
    </w:p>
    <w:p w14:paraId="7D66CE15">
      <w:pPr>
        <w:spacing w:line="440" w:lineRule="exact"/>
        <w:rPr>
          <w:rFonts w:ascii="Times New Roman" w:hAnsi="Times New Roman" w:cs="Times New Roman"/>
          <w:sz w:val="24"/>
        </w:rPr>
      </w:pPr>
    </w:p>
    <w:p w14:paraId="352DAB59">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4F2CFBA1">
      <w:pPr>
        <w:spacing w:line="440" w:lineRule="exact"/>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5A33BC1B">
      <w:pPr>
        <w:topLinePunct/>
        <w:spacing w:line="440" w:lineRule="exact"/>
        <w:rPr>
          <w:rFonts w:ascii="Times New Roman" w:hAnsi="Times New Roman" w:eastAsia="黑体" w:cs="Times New Roman"/>
          <w:sz w:val="24"/>
        </w:rPr>
      </w:pPr>
    </w:p>
    <w:p w14:paraId="422E717A">
      <w:pPr>
        <w:topLinePunct/>
        <w:spacing w:line="440" w:lineRule="exact"/>
        <w:rPr>
          <w:rFonts w:ascii="Times New Roman" w:hAnsi="Times New Roman" w:eastAsia="黑体" w:cs="Times New Roman"/>
          <w:sz w:val="24"/>
        </w:rPr>
      </w:pPr>
    </w:p>
    <w:p w14:paraId="60DEAAE0">
      <w:pPr>
        <w:topLinePunct/>
        <w:spacing w:line="440" w:lineRule="exact"/>
        <w:rPr>
          <w:rFonts w:ascii="Times New Roman" w:hAnsi="Times New Roman" w:eastAsia="黑体" w:cs="Times New Roman"/>
          <w:sz w:val="24"/>
        </w:rPr>
      </w:pPr>
    </w:p>
    <w:p w14:paraId="4E1C839A">
      <w:pPr>
        <w:topLinePunct/>
        <w:spacing w:line="440" w:lineRule="exact"/>
        <w:rPr>
          <w:rFonts w:ascii="Times New Roman" w:hAnsi="Times New Roman" w:eastAsia="黑体" w:cs="Times New Roman"/>
          <w:sz w:val="24"/>
        </w:rPr>
      </w:pPr>
    </w:p>
    <w:p w14:paraId="7AD395E5">
      <w:pPr>
        <w:topLinePunct/>
        <w:spacing w:line="440" w:lineRule="exact"/>
        <w:rPr>
          <w:rFonts w:ascii="Times New Roman" w:hAnsi="Times New Roman" w:eastAsia="黑体" w:cs="Times New Roman"/>
          <w:sz w:val="24"/>
        </w:rPr>
      </w:pPr>
    </w:p>
    <w:p w14:paraId="7449FEA1">
      <w:pPr>
        <w:topLinePunct/>
        <w:spacing w:line="440" w:lineRule="exact"/>
        <w:ind w:left="315" w:hanging="315" w:hangingChars="150"/>
        <w:rPr>
          <w:rFonts w:ascii="Times New Roman" w:hAnsi="Times New Roman" w:eastAsia="黑体" w:cs="Times New Roman"/>
          <w:szCs w:val="21"/>
        </w:rPr>
      </w:pPr>
    </w:p>
    <w:p w14:paraId="575F9F90">
      <w:pPr>
        <w:topLinePunct/>
        <w:spacing w:line="440" w:lineRule="exact"/>
        <w:ind w:left="315" w:hanging="315" w:hangingChars="150"/>
        <w:rPr>
          <w:rFonts w:ascii="Times New Roman" w:hAnsi="Times New Roman" w:eastAsia="黑体" w:cs="Times New Roman"/>
          <w:bCs/>
          <w:szCs w:val="21"/>
        </w:rPr>
      </w:pPr>
    </w:p>
    <w:p w14:paraId="12EECE1C">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36" w:name="_Toc12035_WPSOffice_Level2"/>
      <w:bookmarkStart w:id="137" w:name="_Toc19768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36"/>
      <w:bookmarkEnd w:id="137"/>
    </w:p>
    <w:p w14:paraId="55C851F7">
      <w:pPr>
        <w:spacing w:line="440" w:lineRule="exact"/>
        <w:rPr>
          <w:rFonts w:ascii="Times New Roman" w:hAnsi="Times New Roman" w:eastAsia="黑体" w:cs="Times New Roman"/>
          <w:sz w:val="24"/>
        </w:rPr>
      </w:pPr>
    </w:p>
    <w:p w14:paraId="031B6AEB">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2FD6E9F0">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327C553C">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2359BE70">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7A8ECE">
      <w:pPr>
        <w:spacing w:line="440" w:lineRule="exact"/>
        <w:ind w:firstLine="480" w:firstLineChars="200"/>
        <w:rPr>
          <w:rFonts w:ascii="Times New Roman" w:hAnsi="Times New Roman" w:cs="Times New Roman"/>
          <w:sz w:val="24"/>
        </w:rPr>
      </w:pPr>
    </w:p>
    <w:p w14:paraId="0EED3554">
      <w:pPr>
        <w:spacing w:line="440" w:lineRule="exact"/>
        <w:rPr>
          <w:rFonts w:ascii="Times New Roman" w:hAnsi="Times New Roman" w:cs="Times New Roman"/>
          <w:sz w:val="24"/>
        </w:rPr>
      </w:pPr>
    </w:p>
    <w:p w14:paraId="0CC37695">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395EC36">
      <w:pPr>
        <w:spacing w:line="440" w:lineRule="exact"/>
        <w:rPr>
          <w:rFonts w:ascii="Times New Roman" w:hAnsi="Times New Roman" w:cs="Times New Roman"/>
          <w:sz w:val="24"/>
        </w:rPr>
      </w:pPr>
    </w:p>
    <w:p w14:paraId="38D5160D">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1E47BFB0">
      <w:pPr>
        <w:spacing w:line="440" w:lineRule="exact"/>
        <w:rPr>
          <w:rFonts w:ascii="Times New Roman" w:hAnsi="Times New Roman" w:cs="Times New Roman"/>
          <w:sz w:val="24"/>
        </w:rPr>
      </w:pPr>
    </w:p>
    <w:p w14:paraId="5AD6FECA">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5DE65DD8">
      <w:pPr>
        <w:spacing w:line="440" w:lineRule="exact"/>
        <w:rPr>
          <w:rFonts w:ascii="Times New Roman" w:hAnsi="Times New Roman" w:cs="Times New Roman"/>
          <w:sz w:val="24"/>
        </w:rPr>
      </w:pPr>
    </w:p>
    <w:p w14:paraId="7E5DB048">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7DEEF3EB">
      <w:pPr>
        <w:spacing w:line="440" w:lineRule="exact"/>
        <w:rPr>
          <w:rFonts w:ascii="Times New Roman" w:hAnsi="Times New Roman" w:cs="Times New Roman"/>
          <w:sz w:val="24"/>
        </w:rPr>
      </w:pPr>
    </w:p>
    <w:p w14:paraId="3F3448B8">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05FDE52A">
      <w:pPr>
        <w:spacing w:line="440" w:lineRule="exact"/>
        <w:rPr>
          <w:rFonts w:ascii="Times New Roman" w:hAnsi="Times New Roman" w:cs="Times New Roman"/>
          <w:sz w:val="24"/>
        </w:rPr>
      </w:pPr>
    </w:p>
    <w:p w14:paraId="541304F8">
      <w:pPr>
        <w:spacing w:line="440" w:lineRule="exact"/>
        <w:rPr>
          <w:rFonts w:ascii="Times New Roman" w:hAnsi="Times New Roman" w:cs="Times New Roman"/>
          <w:sz w:val="24"/>
        </w:rPr>
      </w:pPr>
    </w:p>
    <w:p w14:paraId="3D149D5C">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95F4AB2">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301A5497">
      <w:pPr>
        <w:spacing w:line="360" w:lineRule="exact"/>
        <w:ind w:left="360" w:hanging="360" w:hangingChars="200"/>
        <w:rPr>
          <w:rFonts w:ascii="Times New Roman" w:hAnsi="Times New Roman" w:eastAsia="黑体" w:cs="Times New Roman"/>
          <w:sz w:val="18"/>
          <w:szCs w:val="18"/>
        </w:rPr>
      </w:pPr>
    </w:p>
    <w:p w14:paraId="315EA419">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66375890">
      <w:pPr>
        <w:spacing w:line="440" w:lineRule="exact"/>
        <w:jc w:val="center"/>
        <w:rPr>
          <w:rFonts w:ascii="Times New Roman" w:hAnsi="Times New Roman" w:eastAsia="黑体" w:cs="Times New Roman"/>
          <w:sz w:val="28"/>
          <w:szCs w:val="28"/>
        </w:rPr>
      </w:pPr>
      <w:bookmarkStart w:id="138" w:name="_Toc24567_WPSOffice_Level1"/>
      <w:bookmarkStart w:id="139" w:name="_Toc15186_WPSOffice_Level1"/>
      <w:bookmarkStart w:id="140" w:name="_Toc24530_WPSOffice_Level1"/>
      <w:bookmarkStart w:id="141" w:name="_Toc32085_WPSOffice_Level1"/>
      <w:bookmarkStart w:id="142"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38"/>
      <w:bookmarkEnd w:id="139"/>
      <w:bookmarkEnd w:id="140"/>
      <w:bookmarkEnd w:id="141"/>
      <w:r>
        <w:rPr>
          <w:rFonts w:hint="eastAsia" w:ascii="Times New Roman" w:hAnsi="Times New Roman" w:eastAsia="黑体" w:cs="Times New Roman"/>
          <w:sz w:val="28"/>
          <w:szCs w:val="28"/>
        </w:rPr>
        <w:t>报价清单</w:t>
      </w:r>
      <w:bookmarkEnd w:id="142"/>
      <w:r>
        <w:rPr>
          <w:rFonts w:hint="eastAsia" w:ascii="Times New Roman" w:hAnsi="Times New Roman" w:eastAsia="黑体" w:cs="Times New Roman"/>
          <w:sz w:val="28"/>
          <w:szCs w:val="28"/>
        </w:rPr>
        <w:t>（   包）</w:t>
      </w:r>
    </w:p>
    <w:p w14:paraId="4818B446">
      <w:pPr>
        <w:rPr>
          <w:rFonts w:ascii="仿宋" w:hAnsi="仿宋" w:eastAsia="仿宋"/>
          <w:sz w:val="30"/>
          <w:szCs w:val="30"/>
        </w:rPr>
      </w:pPr>
    </w:p>
    <w:tbl>
      <w:tblPr>
        <w:tblStyle w:val="15"/>
        <w:tblpPr w:leftFromText="180" w:rightFromText="180" w:vertAnchor="text" w:horzAnchor="page" w:tblpX="1654" w:tblpY="67"/>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70"/>
        <w:gridCol w:w="1845"/>
        <w:gridCol w:w="931"/>
        <w:gridCol w:w="1065"/>
        <w:gridCol w:w="1140"/>
        <w:gridCol w:w="2492"/>
      </w:tblGrid>
      <w:tr w14:paraId="44FA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15" w:type="dxa"/>
            <w:vAlign w:val="center"/>
          </w:tcPr>
          <w:p w14:paraId="46AD7F90">
            <w:pPr>
              <w:jc w:val="center"/>
              <w:rPr>
                <w:sz w:val="30"/>
                <w:szCs w:val="30"/>
              </w:rPr>
            </w:pPr>
            <w:r>
              <w:rPr>
                <w:rFonts w:hint="eastAsia"/>
                <w:sz w:val="30"/>
                <w:szCs w:val="30"/>
              </w:rPr>
              <w:t>序号</w:t>
            </w:r>
          </w:p>
        </w:tc>
        <w:tc>
          <w:tcPr>
            <w:tcW w:w="1170" w:type="dxa"/>
            <w:vAlign w:val="center"/>
          </w:tcPr>
          <w:p w14:paraId="00D085C8">
            <w:pPr>
              <w:jc w:val="center"/>
              <w:rPr>
                <w:sz w:val="30"/>
                <w:szCs w:val="30"/>
              </w:rPr>
            </w:pPr>
            <w:r>
              <w:rPr>
                <w:rFonts w:hint="eastAsia"/>
                <w:sz w:val="30"/>
                <w:szCs w:val="30"/>
              </w:rPr>
              <w:t>名称</w:t>
            </w:r>
          </w:p>
        </w:tc>
        <w:tc>
          <w:tcPr>
            <w:tcW w:w="1845" w:type="dxa"/>
            <w:vAlign w:val="center"/>
          </w:tcPr>
          <w:p w14:paraId="4A99887C">
            <w:pPr>
              <w:jc w:val="center"/>
              <w:rPr>
                <w:sz w:val="30"/>
                <w:szCs w:val="30"/>
              </w:rPr>
            </w:pPr>
            <w:r>
              <w:rPr>
                <w:rFonts w:hint="eastAsia"/>
                <w:sz w:val="30"/>
                <w:szCs w:val="30"/>
              </w:rPr>
              <w:t>品牌型号</w:t>
            </w:r>
          </w:p>
        </w:tc>
        <w:tc>
          <w:tcPr>
            <w:tcW w:w="931" w:type="dxa"/>
            <w:vAlign w:val="center"/>
          </w:tcPr>
          <w:p w14:paraId="6556C50E">
            <w:pPr>
              <w:jc w:val="center"/>
              <w:rPr>
                <w:sz w:val="30"/>
                <w:szCs w:val="30"/>
              </w:rPr>
            </w:pPr>
            <w:r>
              <w:rPr>
                <w:rFonts w:hint="eastAsia"/>
                <w:sz w:val="30"/>
                <w:szCs w:val="30"/>
              </w:rPr>
              <w:t>单位</w:t>
            </w:r>
          </w:p>
        </w:tc>
        <w:tc>
          <w:tcPr>
            <w:tcW w:w="1065" w:type="dxa"/>
            <w:vAlign w:val="center"/>
          </w:tcPr>
          <w:p w14:paraId="5A77D134">
            <w:pPr>
              <w:jc w:val="center"/>
              <w:rPr>
                <w:sz w:val="30"/>
                <w:szCs w:val="30"/>
              </w:rPr>
            </w:pPr>
            <w:r>
              <w:rPr>
                <w:rFonts w:hint="eastAsia"/>
                <w:sz w:val="30"/>
                <w:szCs w:val="30"/>
              </w:rPr>
              <w:t>数量</w:t>
            </w:r>
          </w:p>
        </w:tc>
        <w:tc>
          <w:tcPr>
            <w:tcW w:w="1140" w:type="dxa"/>
            <w:vAlign w:val="center"/>
          </w:tcPr>
          <w:p w14:paraId="6C455017">
            <w:pPr>
              <w:jc w:val="center"/>
              <w:rPr>
                <w:sz w:val="30"/>
                <w:szCs w:val="30"/>
              </w:rPr>
            </w:pPr>
            <w:r>
              <w:rPr>
                <w:rFonts w:hint="eastAsia"/>
                <w:sz w:val="30"/>
                <w:szCs w:val="30"/>
              </w:rPr>
              <w:t>单价</w:t>
            </w:r>
          </w:p>
        </w:tc>
        <w:tc>
          <w:tcPr>
            <w:tcW w:w="2492" w:type="dxa"/>
            <w:vAlign w:val="center"/>
          </w:tcPr>
          <w:p w14:paraId="40F16F1B">
            <w:pPr>
              <w:jc w:val="center"/>
              <w:rPr>
                <w:sz w:val="30"/>
                <w:szCs w:val="30"/>
              </w:rPr>
            </w:pPr>
            <w:r>
              <w:rPr>
                <w:rFonts w:hint="eastAsia"/>
                <w:sz w:val="30"/>
                <w:szCs w:val="30"/>
              </w:rPr>
              <w:t>小计</w:t>
            </w:r>
          </w:p>
        </w:tc>
      </w:tr>
      <w:tr w14:paraId="4AC2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7F2297D2">
            <w:pPr>
              <w:spacing w:before="100" w:beforeAutospacing="1" w:after="100" w:afterAutospacing="1" w:line="360" w:lineRule="auto"/>
              <w:jc w:val="center"/>
              <w:rPr>
                <w:sz w:val="30"/>
                <w:szCs w:val="30"/>
              </w:rPr>
            </w:pPr>
            <w:r>
              <w:rPr>
                <w:rFonts w:hint="eastAsia" w:ascii="仿宋" w:hAnsi="仿宋" w:eastAsia="仿宋" w:cs="宋体"/>
                <w:szCs w:val="21"/>
              </w:rPr>
              <w:t>1</w:t>
            </w:r>
          </w:p>
        </w:tc>
        <w:tc>
          <w:tcPr>
            <w:tcW w:w="1170" w:type="dxa"/>
            <w:vAlign w:val="center"/>
          </w:tcPr>
          <w:p w14:paraId="12CD3B5E">
            <w:pPr>
              <w:spacing w:before="100" w:beforeAutospacing="1" w:after="100" w:afterAutospacing="1" w:line="360" w:lineRule="auto"/>
              <w:jc w:val="center"/>
              <w:rPr>
                <w:sz w:val="30"/>
                <w:szCs w:val="30"/>
              </w:rPr>
            </w:pPr>
          </w:p>
        </w:tc>
        <w:tc>
          <w:tcPr>
            <w:tcW w:w="1845" w:type="dxa"/>
            <w:vAlign w:val="center"/>
          </w:tcPr>
          <w:p w14:paraId="2A771A58">
            <w:pPr>
              <w:spacing w:before="100" w:beforeAutospacing="1" w:after="100" w:afterAutospacing="1" w:line="360" w:lineRule="auto"/>
              <w:jc w:val="center"/>
              <w:rPr>
                <w:sz w:val="28"/>
                <w:szCs w:val="28"/>
              </w:rPr>
            </w:pPr>
          </w:p>
        </w:tc>
        <w:tc>
          <w:tcPr>
            <w:tcW w:w="931" w:type="dxa"/>
            <w:vAlign w:val="center"/>
          </w:tcPr>
          <w:p w14:paraId="6F9B151C">
            <w:pPr>
              <w:jc w:val="center"/>
              <w:rPr>
                <w:sz w:val="30"/>
                <w:szCs w:val="30"/>
              </w:rPr>
            </w:pPr>
          </w:p>
        </w:tc>
        <w:tc>
          <w:tcPr>
            <w:tcW w:w="1065" w:type="dxa"/>
            <w:vAlign w:val="center"/>
          </w:tcPr>
          <w:p w14:paraId="66EE8376">
            <w:pPr>
              <w:jc w:val="center"/>
              <w:rPr>
                <w:sz w:val="30"/>
                <w:szCs w:val="30"/>
              </w:rPr>
            </w:pPr>
          </w:p>
        </w:tc>
        <w:tc>
          <w:tcPr>
            <w:tcW w:w="1140" w:type="dxa"/>
            <w:vAlign w:val="center"/>
          </w:tcPr>
          <w:p w14:paraId="262136D8">
            <w:pPr>
              <w:jc w:val="center"/>
              <w:rPr>
                <w:sz w:val="30"/>
                <w:szCs w:val="30"/>
              </w:rPr>
            </w:pPr>
          </w:p>
        </w:tc>
        <w:tc>
          <w:tcPr>
            <w:tcW w:w="2492" w:type="dxa"/>
            <w:vAlign w:val="center"/>
          </w:tcPr>
          <w:p w14:paraId="7E06F1C6">
            <w:pPr>
              <w:jc w:val="center"/>
              <w:rPr>
                <w:sz w:val="30"/>
                <w:szCs w:val="30"/>
              </w:rPr>
            </w:pPr>
          </w:p>
        </w:tc>
      </w:tr>
      <w:tr w14:paraId="000A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61DF19ED">
            <w:pPr>
              <w:spacing w:before="100" w:beforeAutospacing="1" w:after="100" w:afterAutospacing="1" w:line="360" w:lineRule="auto"/>
              <w:jc w:val="center"/>
              <w:rPr>
                <w:rFonts w:ascii="仿宋" w:hAnsi="仿宋" w:eastAsia="仿宋" w:cs="宋体"/>
                <w:szCs w:val="21"/>
              </w:rPr>
            </w:pPr>
            <w:r>
              <w:rPr>
                <w:rFonts w:hint="eastAsia" w:ascii="仿宋" w:hAnsi="仿宋" w:eastAsia="仿宋" w:cs="宋体"/>
                <w:szCs w:val="21"/>
              </w:rPr>
              <w:t>2</w:t>
            </w:r>
          </w:p>
        </w:tc>
        <w:tc>
          <w:tcPr>
            <w:tcW w:w="1170" w:type="dxa"/>
            <w:vAlign w:val="center"/>
          </w:tcPr>
          <w:p w14:paraId="556810F2">
            <w:pPr>
              <w:spacing w:before="100" w:beforeAutospacing="1" w:after="100" w:afterAutospacing="1" w:line="360" w:lineRule="auto"/>
              <w:jc w:val="center"/>
              <w:rPr>
                <w:sz w:val="30"/>
                <w:szCs w:val="30"/>
              </w:rPr>
            </w:pPr>
          </w:p>
        </w:tc>
        <w:tc>
          <w:tcPr>
            <w:tcW w:w="1845" w:type="dxa"/>
            <w:vAlign w:val="center"/>
          </w:tcPr>
          <w:p w14:paraId="52BB42D1">
            <w:pPr>
              <w:spacing w:before="100" w:beforeAutospacing="1" w:after="100" w:afterAutospacing="1" w:line="360" w:lineRule="auto"/>
              <w:jc w:val="center"/>
              <w:rPr>
                <w:sz w:val="28"/>
                <w:szCs w:val="28"/>
              </w:rPr>
            </w:pPr>
          </w:p>
        </w:tc>
        <w:tc>
          <w:tcPr>
            <w:tcW w:w="931" w:type="dxa"/>
            <w:vAlign w:val="center"/>
          </w:tcPr>
          <w:p w14:paraId="60401A1A">
            <w:pPr>
              <w:jc w:val="center"/>
              <w:rPr>
                <w:sz w:val="30"/>
                <w:szCs w:val="30"/>
              </w:rPr>
            </w:pPr>
          </w:p>
        </w:tc>
        <w:tc>
          <w:tcPr>
            <w:tcW w:w="1065" w:type="dxa"/>
            <w:vAlign w:val="center"/>
          </w:tcPr>
          <w:p w14:paraId="0DBAE151">
            <w:pPr>
              <w:jc w:val="center"/>
              <w:rPr>
                <w:sz w:val="30"/>
                <w:szCs w:val="30"/>
              </w:rPr>
            </w:pPr>
          </w:p>
        </w:tc>
        <w:tc>
          <w:tcPr>
            <w:tcW w:w="1140" w:type="dxa"/>
            <w:vAlign w:val="center"/>
          </w:tcPr>
          <w:p w14:paraId="7AFA4877">
            <w:pPr>
              <w:jc w:val="center"/>
              <w:rPr>
                <w:sz w:val="30"/>
                <w:szCs w:val="30"/>
              </w:rPr>
            </w:pPr>
          </w:p>
        </w:tc>
        <w:tc>
          <w:tcPr>
            <w:tcW w:w="2492" w:type="dxa"/>
            <w:vAlign w:val="center"/>
          </w:tcPr>
          <w:p w14:paraId="0D0A9CAE">
            <w:pPr>
              <w:jc w:val="center"/>
              <w:rPr>
                <w:sz w:val="30"/>
                <w:szCs w:val="30"/>
              </w:rPr>
            </w:pPr>
          </w:p>
        </w:tc>
      </w:tr>
      <w:tr w14:paraId="030D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685" w:type="dxa"/>
            <w:gridSpan w:val="2"/>
            <w:vAlign w:val="center"/>
          </w:tcPr>
          <w:p w14:paraId="34E70140">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14:paraId="44D7B9AA">
            <w:r>
              <w:rPr>
                <w:rFonts w:hint="eastAsia"/>
                <w:sz w:val="30"/>
                <w:szCs w:val="30"/>
              </w:rPr>
              <w:t>大写金额：</w:t>
            </w:r>
          </w:p>
        </w:tc>
        <w:tc>
          <w:tcPr>
            <w:tcW w:w="2492" w:type="dxa"/>
            <w:vAlign w:val="center"/>
          </w:tcPr>
          <w:p w14:paraId="0CA5CC62">
            <w:pPr>
              <w:rPr>
                <w:sz w:val="30"/>
                <w:szCs w:val="30"/>
              </w:rPr>
            </w:pPr>
            <w:r>
              <w:rPr>
                <w:rFonts w:hint="eastAsia"/>
                <w:sz w:val="30"/>
                <w:szCs w:val="30"/>
              </w:rPr>
              <w:t>小写：</w:t>
            </w:r>
          </w:p>
        </w:tc>
      </w:tr>
    </w:tbl>
    <w:p w14:paraId="71E562AB">
      <w:pPr>
        <w:rPr>
          <w:rFonts w:ascii="仿宋" w:hAnsi="仿宋" w:eastAsia="仿宋"/>
          <w:sz w:val="30"/>
          <w:szCs w:val="30"/>
        </w:rPr>
      </w:pPr>
      <w:r>
        <w:rPr>
          <w:rFonts w:hint="eastAsia" w:ascii="仿宋" w:hAnsi="仿宋" w:eastAsia="仿宋"/>
          <w:sz w:val="30"/>
          <w:szCs w:val="30"/>
        </w:rPr>
        <w:t>报价人（单位签章）：</w:t>
      </w:r>
    </w:p>
    <w:p w14:paraId="2953C065">
      <w:pPr>
        <w:rPr>
          <w:rFonts w:ascii="仿宋" w:hAnsi="仿宋" w:eastAsia="仿宋"/>
          <w:sz w:val="30"/>
          <w:szCs w:val="30"/>
        </w:rPr>
      </w:pPr>
      <w:r>
        <w:rPr>
          <w:rFonts w:hint="eastAsia" w:ascii="仿宋" w:hAnsi="仿宋" w:eastAsia="仿宋"/>
          <w:sz w:val="30"/>
          <w:szCs w:val="30"/>
        </w:rPr>
        <w:t>法定代表人或其委托代理人（签名）：</w:t>
      </w:r>
    </w:p>
    <w:p w14:paraId="19127736">
      <w:pPr>
        <w:spacing w:line="440" w:lineRule="exact"/>
        <w:rPr>
          <w:rFonts w:ascii="Times New Roman" w:hAnsi="Times New Roman" w:eastAsia="黑体" w:cs="Times New Roman"/>
          <w:sz w:val="24"/>
        </w:rPr>
      </w:pPr>
      <w:r>
        <w:rPr>
          <w:rFonts w:hint="eastAsia" w:ascii="仿宋" w:hAnsi="仿宋" w:eastAsia="仿宋"/>
          <w:sz w:val="30"/>
          <w:szCs w:val="30"/>
        </w:rPr>
        <w:t xml:space="preserve">日期：   年    月     日  </w:t>
      </w:r>
    </w:p>
    <w:p w14:paraId="6F8B5B3F">
      <w:pPr>
        <w:spacing w:line="440" w:lineRule="exact"/>
        <w:rPr>
          <w:rFonts w:ascii="Times New Roman" w:hAnsi="Times New Roman" w:eastAsia="黑体" w:cs="Times New Roman"/>
          <w:sz w:val="24"/>
        </w:rPr>
      </w:pPr>
    </w:p>
    <w:p w14:paraId="368A9CF0">
      <w:pPr>
        <w:spacing w:line="440" w:lineRule="exact"/>
        <w:jc w:val="center"/>
        <w:rPr>
          <w:rFonts w:ascii="Times New Roman" w:hAnsi="Times New Roman" w:eastAsia="黑体" w:cs="Times New Roman"/>
          <w:sz w:val="28"/>
          <w:szCs w:val="28"/>
        </w:rPr>
      </w:pPr>
    </w:p>
    <w:p w14:paraId="356DB61B">
      <w:pPr>
        <w:spacing w:line="440" w:lineRule="exact"/>
        <w:jc w:val="center"/>
        <w:rPr>
          <w:rFonts w:ascii="Times New Roman" w:hAnsi="Times New Roman" w:eastAsia="黑体" w:cs="Times New Roman"/>
          <w:sz w:val="28"/>
          <w:szCs w:val="28"/>
        </w:rPr>
      </w:pPr>
    </w:p>
    <w:p w14:paraId="0937ED5C">
      <w:pPr>
        <w:spacing w:line="440" w:lineRule="exact"/>
        <w:jc w:val="center"/>
        <w:rPr>
          <w:rFonts w:ascii="Times New Roman" w:hAnsi="Times New Roman" w:eastAsia="黑体" w:cs="Times New Roman"/>
          <w:sz w:val="28"/>
          <w:szCs w:val="28"/>
        </w:rPr>
      </w:pPr>
    </w:p>
    <w:p w14:paraId="621385FD">
      <w:pPr>
        <w:spacing w:line="440" w:lineRule="exact"/>
        <w:jc w:val="center"/>
        <w:rPr>
          <w:rFonts w:ascii="Times New Roman" w:hAnsi="Times New Roman" w:eastAsia="黑体" w:cs="Times New Roman"/>
          <w:sz w:val="28"/>
          <w:szCs w:val="28"/>
        </w:rPr>
      </w:pPr>
    </w:p>
    <w:p w14:paraId="0CA8E6C8">
      <w:pPr>
        <w:spacing w:line="440" w:lineRule="exact"/>
        <w:jc w:val="center"/>
        <w:rPr>
          <w:rFonts w:ascii="Times New Roman" w:hAnsi="Times New Roman" w:eastAsia="黑体" w:cs="Times New Roman"/>
          <w:sz w:val="28"/>
          <w:szCs w:val="28"/>
        </w:rPr>
      </w:pPr>
    </w:p>
    <w:p w14:paraId="1FBC0ED9">
      <w:pPr>
        <w:spacing w:line="440" w:lineRule="exact"/>
        <w:jc w:val="center"/>
        <w:rPr>
          <w:rFonts w:ascii="Times New Roman" w:hAnsi="Times New Roman" w:eastAsia="黑体" w:cs="Times New Roman"/>
          <w:sz w:val="28"/>
          <w:szCs w:val="28"/>
        </w:rPr>
      </w:pPr>
    </w:p>
    <w:p w14:paraId="41D3EC83">
      <w:pPr>
        <w:pStyle w:val="5"/>
        <w:rPr>
          <w:rFonts w:ascii="Times New Roman" w:hAnsi="Times New Roman" w:eastAsia="黑体" w:cs="Times New Roman"/>
          <w:sz w:val="24"/>
        </w:rPr>
      </w:pPr>
    </w:p>
    <w:p w14:paraId="49947D4D">
      <w:pPr>
        <w:pStyle w:val="5"/>
        <w:rPr>
          <w:rFonts w:ascii="Times New Roman" w:hAnsi="Times New Roman" w:eastAsia="黑体" w:cs="Times New Roman"/>
          <w:sz w:val="24"/>
        </w:rPr>
      </w:pPr>
    </w:p>
    <w:p w14:paraId="406D7B3E">
      <w:pPr>
        <w:pStyle w:val="5"/>
        <w:rPr>
          <w:rFonts w:ascii="Times New Roman" w:hAnsi="Times New Roman" w:eastAsia="黑体" w:cs="Times New Roman"/>
          <w:sz w:val="24"/>
        </w:rPr>
      </w:pPr>
    </w:p>
    <w:p w14:paraId="6AED900A">
      <w:pPr>
        <w:pStyle w:val="5"/>
        <w:rPr>
          <w:rFonts w:ascii="Times New Roman" w:hAnsi="Times New Roman" w:eastAsia="黑体" w:cs="Times New Roman"/>
          <w:sz w:val="24"/>
        </w:rPr>
      </w:pPr>
    </w:p>
    <w:p w14:paraId="179C1824">
      <w:pPr>
        <w:pStyle w:val="5"/>
        <w:rPr>
          <w:rFonts w:ascii="Times New Roman" w:hAnsi="Times New Roman" w:eastAsia="黑体" w:cs="Times New Roman"/>
          <w:sz w:val="24"/>
        </w:rPr>
      </w:pPr>
    </w:p>
    <w:p w14:paraId="62FE5B60"/>
    <w:p w14:paraId="1EB36B53">
      <w:pPr>
        <w:spacing w:line="440" w:lineRule="exact"/>
        <w:jc w:val="center"/>
      </w:pPr>
    </w:p>
    <w:p w14:paraId="36D702F9">
      <w:pPr>
        <w:topLinePunct/>
        <w:spacing w:line="440" w:lineRule="exact"/>
        <w:jc w:val="center"/>
        <w:rPr>
          <w:rFonts w:ascii="Times New Roman" w:hAnsi="Times New Roman" w:eastAsia="黑体" w:cs="Times New Roman"/>
          <w:sz w:val="28"/>
          <w:szCs w:val="28"/>
        </w:rPr>
      </w:pPr>
      <w:bookmarkStart w:id="143" w:name="_Toc31445_WPSOffice_Level1"/>
      <w:bookmarkStart w:id="144" w:name="_Toc23545_WPSOffice_Level1"/>
      <w:bookmarkStart w:id="145" w:name="_Toc10436_WPSOffice_Level1"/>
      <w:bookmarkStart w:id="146" w:name="_Toc22815_WPSOffice_Level1"/>
      <w:bookmarkStart w:id="147" w:name="_Toc7738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48" w:name="_Toc2807_WPSOffice_Level2"/>
      <w:bookmarkStart w:id="149" w:name="_Toc27600_WPSOffice_Level2"/>
      <w:r>
        <w:rPr>
          <w:rFonts w:ascii="Times New Roman" w:hAnsi="Times New Roman" w:eastAsia="黑体" w:cs="Times New Roman"/>
          <w:sz w:val="28"/>
          <w:szCs w:val="28"/>
        </w:rPr>
        <w:t>供应商基本情况</w:t>
      </w:r>
      <w:bookmarkEnd w:id="143"/>
      <w:bookmarkEnd w:id="144"/>
      <w:bookmarkEnd w:id="145"/>
      <w:bookmarkEnd w:id="146"/>
      <w:bookmarkEnd w:id="147"/>
      <w:bookmarkEnd w:id="148"/>
      <w:bookmarkEnd w:id="149"/>
    </w:p>
    <w:p w14:paraId="13B2F43D">
      <w:pPr>
        <w:topLinePunct/>
        <w:spacing w:line="440" w:lineRule="exact"/>
        <w:jc w:val="center"/>
        <w:rPr>
          <w:rFonts w:ascii="Times New Roman" w:hAnsi="Times New Roman" w:cs="Times New Roman"/>
          <w:sz w:val="23"/>
          <w:szCs w:val="23"/>
        </w:rPr>
      </w:pPr>
    </w:p>
    <w:tbl>
      <w:tblPr>
        <w:tblStyle w:val="15"/>
        <w:tblW w:w="8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7D0494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7FA9928">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80DCD17">
            <w:pPr>
              <w:topLinePunct/>
              <w:spacing w:line="440" w:lineRule="exact"/>
              <w:jc w:val="center"/>
              <w:rPr>
                <w:rFonts w:ascii="Times New Roman" w:hAnsi="Times New Roman" w:cs="Times New Roman"/>
                <w:szCs w:val="21"/>
              </w:rPr>
            </w:pPr>
          </w:p>
        </w:tc>
      </w:tr>
      <w:tr w14:paraId="2F7DA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69C329A1">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217FBAF3">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08277CAD">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57A3B119">
            <w:pPr>
              <w:topLinePunct/>
              <w:spacing w:line="440" w:lineRule="exact"/>
              <w:jc w:val="center"/>
              <w:rPr>
                <w:rFonts w:ascii="Times New Roman" w:hAnsi="Times New Roman" w:cs="Times New Roman"/>
                <w:szCs w:val="21"/>
              </w:rPr>
            </w:pPr>
          </w:p>
        </w:tc>
      </w:tr>
      <w:tr w14:paraId="0B43C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B8D7CF9">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0CBA3B85">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485AB4B7">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712DE0C">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6712ED67">
            <w:pPr>
              <w:topLinePunct/>
              <w:spacing w:line="440" w:lineRule="exact"/>
              <w:jc w:val="center"/>
              <w:rPr>
                <w:rFonts w:ascii="Times New Roman" w:hAnsi="Times New Roman" w:cs="Times New Roman"/>
                <w:szCs w:val="21"/>
              </w:rPr>
            </w:pPr>
          </w:p>
        </w:tc>
      </w:tr>
      <w:tr w14:paraId="69E29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66BCF414">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01EF6D40">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431AFFDC">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6F2F8B60">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32870AC3">
            <w:pPr>
              <w:topLinePunct/>
              <w:spacing w:line="440" w:lineRule="exact"/>
              <w:jc w:val="center"/>
              <w:rPr>
                <w:rFonts w:ascii="Times New Roman" w:hAnsi="Times New Roman" w:cs="Times New Roman"/>
                <w:szCs w:val="21"/>
              </w:rPr>
            </w:pPr>
          </w:p>
        </w:tc>
      </w:tr>
      <w:tr w14:paraId="2EABF9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45B4817">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0ECCB24">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0FB7CCE5">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8B836D4">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507983B3">
            <w:pPr>
              <w:topLinePunct/>
              <w:spacing w:line="440" w:lineRule="exact"/>
              <w:jc w:val="center"/>
              <w:rPr>
                <w:rFonts w:ascii="Times New Roman" w:hAnsi="Times New Roman" w:cs="Times New Roman"/>
                <w:szCs w:val="21"/>
              </w:rPr>
            </w:pPr>
          </w:p>
        </w:tc>
      </w:tr>
      <w:tr w14:paraId="4C016B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43583BE">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8BBB5F5">
            <w:pPr>
              <w:topLinePunct/>
              <w:spacing w:line="440" w:lineRule="exact"/>
              <w:jc w:val="center"/>
              <w:rPr>
                <w:rFonts w:ascii="Times New Roman" w:hAnsi="Times New Roman" w:cs="Times New Roman"/>
                <w:szCs w:val="21"/>
              </w:rPr>
            </w:pPr>
          </w:p>
        </w:tc>
      </w:tr>
      <w:tr w14:paraId="0C41B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1B71087">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079C8C2A">
            <w:pPr>
              <w:topLinePunct/>
              <w:spacing w:line="440" w:lineRule="exact"/>
              <w:rPr>
                <w:rFonts w:ascii="Times New Roman" w:hAnsi="Times New Roman" w:cs="Times New Roman"/>
                <w:szCs w:val="21"/>
              </w:rPr>
            </w:pPr>
          </w:p>
          <w:p w14:paraId="0A9A48B1">
            <w:pPr>
              <w:topLinePunct/>
              <w:spacing w:line="440" w:lineRule="exact"/>
              <w:jc w:val="center"/>
              <w:rPr>
                <w:rFonts w:ascii="Times New Roman" w:hAnsi="Times New Roman" w:cs="Times New Roman"/>
                <w:szCs w:val="21"/>
              </w:rPr>
            </w:pPr>
          </w:p>
          <w:p w14:paraId="5140746A">
            <w:pPr>
              <w:topLinePunct/>
              <w:spacing w:line="440" w:lineRule="exact"/>
              <w:rPr>
                <w:rFonts w:ascii="Times New Roman" w:hAnsi="Times New Roman" w:cs="Times New Roman"/>
                <w:szCs w:val="21"/>
              </w:rPr>
            </w:pPr>
          </w:p>
        </w:tc>
      </w:tr>
      <w:tr w14:paraId="67615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1AEFDBF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69456BC">
            <w:pPr>
              <w:topLinePunct/>
              <w:spacing w:line="440" w:lineRule="exact"/>
              <w:jc w:val="center"/>
              <w:rPr>
                <w:rFonts w:ascii="Times New Roman" w:hAnsi="Times New Roman" w:cs="Times New Roman"/>
                <w:szCs w:val="21"/>
              </w:rPr>
            </w:pPr>
          </w:p>
        </w:tc>
      </w:tr>
    </w:tbl>
    <w:p w14:paraId="26B335C2">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05BCB789">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、授权代理证明材料（如有）</w:t>
      </w:r>
      <w:r>
        <w:rPr>
          <w:rFonts w:ascii="Times New Roman" w:hAnsi="Times New Roman" w:eastAsia="黑体" w:cs="Times New Roman"/>
          <w:szCs w:val="21"/>
        </w:rPr>
        <w:t>及资格审查要求的其他证件复印件。</w:t>
      </w:r>
    </w:p>
    <w:p w14:paraId="3B533C95">
      <w:pPr>
        <w:widowControl/>
        <w:autoSpaceDE w:val="0"/>
        <w:autoSpaceDN w:val="0"/>
        <w:spacing w:line="360" w:lineRule="atLeast"/>
        <w:ind w:left="420" w:leftChars="200"/>
        <w:textAlignment w:val="bottom"/>
        <w:rPr>
          <w:rFonts w:ascii="Times New Roman" w:hAnsi="Times New Roman" w:eastAsia="黑体" w:cs="Times New Roman"/>
          <w:szCs w:val="21"/>
        </w:rPr>
      </w:pPr>
    </w:p>
    <w:p w14:paraId="0ADE162F">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58C80599">
      <w:pPr>
        <w:pStyle w:val="6"/>
        <w:spacing w:line="240" w:lineRule="atLeast"/>
        <w:ind w:left="560" w:leftChars="0" w:right="-512" w:rightChars="-244" w:hanging="560" w:hangingChars="200"/>
        <w:jc w:val="center"/>
        <w:rPr>
          <w:rFonts w:ascii="Times New Roman" w:hAnsi="Times New Roman" w:cs="Times New Roman"/>
          <w:sz w:val="28"/>
          <w:szCs w:val="28"/>
        </w:rPr>
      </w:pPr>
      <w:bookmarkStart w:id="150" w:name="_Toc18547_WPSOffice_Level1"/>
      <w:bookmarkStart w:id="151" w:name="_Toc5072_WPSOffice_Level1"/>
      <w:bookmarkStart w:id="152" w:name="_Toc1452_WPSOffice_Level1"/>
      <w:bookmarkStart w:id="153" w:name="_Toc19004_WPSOffice_Level1"/>
      <w:bookmarkStart w:id="154" w:name="_Toc37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0"/>
      <w:bookmarkEnd w:id="151"/>
      <w:bookmarkEnd w:id="152"/>
      <w:bookmarkEnd w:id="153"/>
      <w:bookmarkEnd w:id="154"/>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65B3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vAlign w:val="center"/>
          </w:tcPr>
          <w:p w14:paraId="2EF7F3F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14:paraId="092EF11C">
            <w:pPr>
              <w:topLinePunct/>
              <w:spacing w:line="440" w:lineRule="exact"/>
              <w:rPr>
                <w:rFonts w:ascii="Times New Roman" w:hAnsi="Times New Roman" w:cs="Times New Roman"/>
                <w:szCs w:val="21"/>
              </w:rPr>
            </w:pPr>
          </w:p>
        </w:tc>
      </w:tr>
      <w:tr w14:paraId="4F35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vAlign w:val="center"/>
          </w:tcPr>
          <w:p w14:paraId="1B1AF0D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258" w:type="dxa"/>
          </w:tcPr>
          <w:p w14:paraId="3E661C19">
            <w:pPr>
              <w:topLinePunct/>
              <w:spacing w:line="440" w:lineRule="exact"/>
              <w:rPr>
                <w:rFonts w:ascii="Times New Roman" w:hAnsi="Times New Roman" w:cs="Times New Roman"/>
                <w:szCs w:val="21"/>
              </w:rPr>
            </w:pPr>
          </w:p>
        </w:tc>
      </w:tr>
      <w:tr w14:paraId="184E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vAlign w:val="center"/>
          </w:tcPr>
          <w:p w14:paraId="7F0F816E">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14:paraId="512AE20F">
            <w:pPr>
              <w:topLinePunct/>
              <w:spacing w:line="440" w:lineRule="exact"/>
              <w:rPr>
                <w:rFonts w:ascii="Times New Roman" w:hAnsi="Times New Roman" w:cs="Times New Roman"/>
                <w:szCs w:val="21"/>
              </w:rPr>
            </w:pPr>
          </w:p>
        </w:tc>
      </w:tr>
      <w:tr w14:paraId="09F8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vAlign w:val="center"/>
          </w:tcPr>
          <w:p w14:paraId="7C2160AA">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258" w:type="dxa"/>
          </w:tcPr>
          <w:p w14:paraId="536ACC48">
            <w:pPr>
              <w:topLinePunct/>
              <w:spacing w:line="440" w:lineRule="exact"/>
              <w:rPr>
                <w:rFonts w:ascii="Times New Roman" w:hAnsi="Times New Roman" w:cs="Times New Roman"/>
                <w:szCs w:val="21"/>
              </w:rPr>
            </w:pPr>
          </w:p>
        </w:tc>
      </w:tr>
      <w:tr w14:paraId="721B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vAlign w:val="center"/>
          </w:tcPr>
          <w:p w14:paraId="06869A8F">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258" w:type="dxa"/>
          </w:tcPr>
          <w:p w14:paraId="5E0A8934">
            <w:pPr>
              <w:topLinePunct/>
              <w:spacing w:line="440" w:lineRule="exact"/>
              <w:rPr>
                <w:rFonts w:ascii="Times New Roman" w:hAnsi="Times New Roman" w:cs="Times New Roman"/>
                <w:szCs w:val="21"/>
              </w:rPr>
            </w:pPr>
          </w:p>
        </w:tc>
      </w:tr>
      <w:tr w14:paraId="5DB0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vAlign w:val="center"/>
          </w:tcPr>
          <w:p w14:paraId="53A0639E">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14:paraId="4E92CFDC">
            <w:pPr>
              <w:topLinePunct/>
              <w:spacing w:line="440" w:lineRule="exact"/>
              <w:rPr>
                <w:rFonts w:ascii="Times New Roman" w:hAnsi="Times New Roman" w:cs="Times New Roman"/>
                <w:szCs w:val="21"/>
              </w:rPr>
            </w:pPr>
          </w:p>
        </w:tc>
      </w:tr>
      <w:tr w14:paraId="7976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6AF4DA06">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258" w:type="dxa"/>
          </w:tcPr>
          <w:p w14:paraId="2AB0F0C9">
            <w:pPr>
              <w:topLinePunct/>
              <w:spacing w:line="440" w:lineRule="exact"/>
              <w:rPr>
                <w:rFonts w:ascii="Times New Roman" w:hAnsi="Times New Roman" w:cs="Times New Roman"/>
                <w:szCs w:val="21"/>
              </w:rPr>
            </w:pPr>
          </w:p>
        </w:tc>
      </w:tr>
      <w:tr w14:paraId="60EC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vAlign w:val="center"/>
          </w:tcPr>
          <w:p w14:paraId="78A67D9E">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258" w:type="dxa"/>
          </w:tcPr>
          <w:p w14:paraId="21B31D8C">
            <w:pPr>
              <w:topLinePunct/>
              <w:spacing w:line="440" w:lineRule="exact"/>
              <w:rPr>
                <w:rFonts w:ascii="Times New Roman" w:hAnsi="Times New Roman" w:cs="Times New Roman"/>
                <w:szCs w:val="21"/>
              </w:rPr>
            </w:pPr>
          </w:p>
        </w:tc>
      </w:tr>
      <w:tr w14:paraId="28FF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vAlign w:val="center"/>
          </w:tcPr>
          <w:p w14:paraId="0964A2EA">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14:paraId="2FFB1165">
            <w:pPr>
              <w:topLinePunct/>
              <w:spacing w:line="440" w:lineRule="exact"/>
              <w:rPr>
                <w:rFonts w:ascii="Times New Roman" w:hAnsi="Times New Roman" w:cs="Times New Roman"/>
                <w:szCs w:val="21"/>
              </w:rPr>
            </w:pPr>
          </w:p>
        </w:tc>
      </w:tr>
      <w:tr w14:paraId="72FB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3060F6B5">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14:paraId="4F5ECBEA">
            <w:pPr>
              <w:topLinePunct/>
              <w:spacing w:line="440" w:lineRule="exact"/>
              <w:rPr>
                <w:rFonts w:ascii="Times New Roman" w:hAnsi="Times New Roman" w:cs="Times New Roman"/>
                <w:szCs w:val="21"/>
              </w:rPr>
            </w:pPr>
          </w:p>
        </w:tc>
      </w:tr>
    </w:tbl>
    <w:p w14:paraId="42319F11">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75062CBF">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42709350">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w:t>
      </w:r>
      <w:r>
        <w:rPr>
          <w:rFonts w:hint="eastAsia" w:ascii="Times New Roman" w:hAnsi="Times New Roman" w:eastAsia="黑体" w:cs="Times New Roman"/>
          <w:szCs w:val="21"/>
          <w:u w:val="single"/>
        </w:rPr>
        <w:t>近3年内销售车辆的合同或其他证明材料</w:t>
      </w:r>
      <w:r>
        <w:rPr>
          <w:rFonts w:hint="eastAsia" w:ascii="Times New Roman" w:hAnsi="Times New Roman" w:eastAsia="黑体" w:cs="Times New Roman"/>
          <w:szCs w:val="21"/>
        </w:rPr>
        <w:t>。</w:t>
      </w:r>
    </w:p>
    <w:p w14:paraId="57B6C514">
      <w:pPr>
        <w:widowControl/>
        <w:autoSpaceDE w:val="0"/>
        <w:autoSpaceDN w:val="0"/>
        <w:spacing w:line="360" w:lineRule="atLeast"/>
        <w:ind w:left="420" w:leftChars="200"/>
        <w:textAlignment w:val="bottom"/>
        <w:rPr>
          <w:rFonts w:ascii="Times New Roman" w:hAnsi="Times New Roman" w:eastAsia="黑体" w:cs="Times New Roman"/>
          <w:sz w:val="27"/>
          <w:szCs w:val="27"/>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3BB35AA3">
      <w:pPr>
        <w:pStyle w:val="5"/>
        <w:rPr>
          <w:rFonts w:ascii="Times New Roman" w:hAnsi="Times New Roman"/>
        </w:rPr>
      </w:pPr>
    </w:p>
    <w:p w14:paraId="1658DE97">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40101211">
      <w:pPr>
        <w:tabs>
          <w:tab w:val="left" w:pos="3060"/>
        </w:tabs>
        <w:topLinePunct/>
        <w:spacing w:line="440" w:lineRule="exact"/>
        <w:jc w:val="center"/>
        <w:rPr>
          <w:rFonts w:ascii="Times New Roman" w:hAnsi="Times New Roman" w:eastAsia="黑体" w:cs="Times New Roman"/>
          <w:sz w:val="28"/>
          <w:szCs w:val="28"/>
        </w:rPr>
      </w:pPr>
      <w:bookmarkStart w:id="155" w:name="_Toc3893_WPSOffice_Level1"/>
      <w:bookmarkStart w:id="156" w:name="_Toc30712_WPSOffice_Level1"/>
      <w:bookmarkStart w:id="157" w:name="_Toc9267_WPSOffice_Level1"/>
      <w:bookmarkStart w:id="158" w:name="_Toc12019_WPSOffice_Level1"/>
      <w:bookmarkStart w:id="159" w:name="_Toc5403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5"/>
      <w:bookmarkEnd w:id="156"/>
      <w:bookmarkEnd w:id="157"/>
      <w:bookmarkEnd w:id="158"/>
      <w:bookmarkEnd w:id="159"/>
    </w:p>
    <w:p w14:paraId="682F88CB">
      <w:pPr>
        <w:topLinePunct/>
        <w:spacing w:line="440" w:lineRule="exact"/>
        <w:rPr>
          <w:rFonts w:ascii="Times New Roman" w:hAnsi="Times New Roman" w:cs="Times New Roman"/>
          <w:bCs/>
          <w:sz w:val="23"/>
          <w:szCs w:val="23"/>
        </w:rPr>
      </w:pP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7187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4B32D3A3">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6B8D0155">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4EB1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28DE1702">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14:paraId="07EDDF93">
            <w:pPr>
              <w:topLinePunct/>
              <w:spacing w:line="440" w:lineRule="exact"/>
              <w:rPr>
                <w:rFonts w:ascii="Times New Roman" w:hAnsi="Times New Roman" w:cs="Times New Roman"/>
                <w:bCs/>
                <w:szCs w:val="21"/>
              </w:rPr>
            </w:pPr>
          </w:p>
        </w:tc>
      </w:tr>
      <w:tr w14:paraId="65A1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E2B045E">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14:paraId="6000813A">
            <w:pPr>
              <w:topLinePunct/>
              <w:spacing w:line="440" w:lineRule="exact"/>
              <w:rPr>
                <w:rFonts w:ascii="Times New Roman" w:hAnsi="Times New Roman" w:cs="Times New Roman"/>
                <w:bCs/>
                <w:szCs w:val="21"/>
              </w:rPr>
            </w:pPr>
          </w:p>
        </w:tc>
      </w:tr>
      <w:tr w14:paraId="2DE2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531CC9FD">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tcPr>
          <w:p w14:paraId="10C82620">
            <w:pPr>
              <w:topLinePunct/>
              <w:spacing w:line="440" w:lineRule="exact"/>
              <w:rPr>
                <w:rFonts w:ascii="Times New Roman" w:hAnsi="Times New Roman" w:cs="Times New Roman"/>
                <w:bCs/>
                <w:szCs w:val="21"/>
              </w:rPr>
            </w:pPr>
          </w:p>
        </w:tc>
      </w:tr>
      <w:tr w14:paraId="6D61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1B08B0E">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tcPr>
          <w:p w14:paraId="7D979FC1">
            <w:pPr>
              <w:topLinePunct/>
              <w:spacing w:line="440" w:lineRule="exact"/>
              <w:rPr>
                <w:rFonts w:ascii="Times New Roman" w:hAnsi="Times New Roman" w:cs="Times New Roman"/>
                <w:bCs/>
                <w:szCs w:val="21"/>
              </w:rPr>
            </w:pPr>
          </w:p>
        </w:tc>
      </w:tr>
      <w:tr w14:paraId="14A8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634AC02C">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445" w:type="dxa"/>
          </w:tcPr>
          <w:p w14:paraId="5EC0B938">
            <w:pPr>
              <w:topLinePunct/>
              <w:spacing w:line="440" w:lineRule="exact"/>
              <w:rPr>
                <w:rFonts w:ascii="Times New Roman" w:hAnsi="Times New Roman" w:cs="Times New Roman"/>
                <w:bCs/>
                <w:szCs w:val="21"/>
              </w:rPr>
            </w:pPr>
          </w:p>
        </w:tc>
      </w:tr>
      <w:tr w14:paraId="1546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17A15546">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445" w:type="dxa"/>
          </w:tcPr>
          <w:p w14:paraId="0E149A7E">
            <w:pPr>
              <w:topLinePunct/>
              <w:spacing w:line="440" w:lineRule="exact"/>
              <w:rPr>
                <w:rFonts w:ascii="Times New Roman" w:hAnsi="Times New Roman" w:cs="Times New Roman"/>
                <w:bCs/>
                <w:szCs w:val="21"/>
              </w:rPr>
            </w:pPr>
          </w:p>
        </w:tc>
      </w:tr>
    </w:tbl>
    <w:p w14:paraId="7CA26689">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328F4507">
      <w:pPr>
        <w:pStyle w:val="5"/>
        <w:jc w:val="right"/>
        <w:rPr>
          <w:rFonts w:ascii="Times New Roman" w:hAnsi="Times New Roman" w:cs="Times New Roman"/>
          <w:sz w:val="24"/>
        </w:rPr>
      </w:pPr>
    </w:p>
    <w:p w14:paraId="50EB65C7">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30973231">
      <w:pPr>
        <w:pStyle w:val="5"/>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63BCA42B">
      <w:pPr>
        <w:pStyle w:val="5"/>
      </w:pPr>
    </w:p>
    <w:p w14:paraId="28C1C988">
      <w:pPr>
        <w:pStyle w:val="5"/>
        <w:spacing w:line="440" w:lineRule="exact"/>
        <w:rPr>
          <w:rFonts w:ascii="Times New Roman" w:hAnsi="Times New Roman" w:cs="Times New Roman"/>
          <w:sz w:val="24"/>
        </w:rPr>
      </w:pPr>
    </w:p>
    <w:p w14:paraId="5CBA514B">
      <w:pPr>
        <w:spacing w:line="400" w:lineRule="atLeast"/>
      </w:pPr>
    </w:p>
    <w:p w14:paraId="2F14B73A">
      <w:pPr>
        <w:pStyle w:val="5"/>
      </w:pPr>
    </w:p>
    <w:p w14:paraId="3FB44CAD">
      <w:pPr>
        <w:pStyle w:val="5"/>
      </w:pPr>
    </w:p>
    <w:p w14:paraId="01C0BD38">
      <w:pPr>
        <w:pStyle w:val="5"/>
      </w:pPr>
    </w:p>
    <w:p w14:paraId="4EA4C4D6">
      <w:pPr>
        <w:pStyle w:val="5"/>
      </w:pPr>
    </w:p>
    <w:p w14:paraId="14DA894F">
      <w:pPr>
        <w:pStyle w:val="5"/>
      </w:pPr>
    </w:p>
    <w:p w14:paraId="7AF15546">
      <w:pPr>
        <w:pStyle w:val="5"/>
      </w:pPr>
    </w:p>
    <w:p w14:paraId="6998F839">
      <w:pPr>
        <w:pStyle w:val="5"/>
      </w:pPr>
    </w:p>
    <w:p w14:paraId="3F1B1CE7">
      <w:pPr>
        <w:pStyle w:val="5"/>
      </w:pPr>
    </w:p>
    <w:p w14:paraId="3140CF20">
      <w:pPr>
        <w:pStyle w:val="5"/>
        <w:jc w:val="center"/>
        <w:rPr>
          <w:b/>
          <w:bCs/>
          <w:sz w:val="28"/>
          <w:szCs w:val="28"/>
        </w:rPr>
      </w:pPr>
    </w:p>
    <w:p w14:paraId="4210C8F5">
      <w:pPr>
        <w:pStyle w:val="5"/>
        <w:rPr>
          <w:b/>
          <w:bCs/>
          <w:sz w:val="28"/>
          <w:szCs w:val="28"/>
        </w:rPr>
      </w:pPr>
      <w:r>
        <w:rPr>
          <w:rFonts w:hint="eastAsia"/>
          <w:b/>
          <w:bCs/>
          <w:sz w:val="28"/>
          <w:szCs w:val="28"/>
        </w:rPr>
        <w:t xml:space="preserve">            七、技术性能（质量）指标描述</w:t>
      </w:r>
    </w:p>
    <w:p w14:paraId="0BA93732">
      <w:pPr>
        <w:pStyle w:val="5"/>
        <w:ind w:firstLine="1687" w:firstLineChars="600"/>
        <w:rPr>
          <w:b/>
          <w:bCs/>
          <w:sz w:val="28"/>
          <w:szCs w:val="28"/>
        </w:rPr>
      </w:pPr>
      <w:r>
        <w:rPr>
          <w:rFonts w:hint="eastAsia"/>
          <w:b/>
          <w:bCs/>
          <w:sz w:val="28"/>
          <w:szCs w:val="28"/>
        </w:rPr>
        <w:t>八、供货方案</w:t>
      </w:r>
    </w:p>
    <w:p w14:paraId="0A5D9A78">
      <w:pPr>
        <w:pStyle w:val="5"/>
        <w:ind w:firstLine="1687" w:firstLineChars="600"/>
        <w:rPr>
          <w:b/>
          <w:bCs/>
          <w:sz w:val="28"/>
          <w:szCs w:val="28"/>
        </w:rPr>
      </w:pPr>
      <w:r>
        <w:rPr>
          <w:rFonts w:hint="eastAsia"/>
          <w:b/>
          <w:bCs/>
          <w:sz w:val="28"/>
          <w:szCs w:val="28"/>
        </w:rPr>
        <w:t>九、其他材料</w:t>
      </w:r>
    </w:p>
    <w:p w14:paraId="47816B6A">
      <w:pPr>
        <w:pStyle w:val="5"/>
        <w:jc w:val="center"/>
        <w:rPr>
          <w:b/>
          <w:bCs/>
          <w:sz w:val="28"/>
          <w:szCs w:val="28"/>
        </w:rPr>
      </w:pPr>
    </w:p>
    <w:p w14:paraId="3C37519C">
      <w:pPr>
        <w:pStyle w:val="5"/>
      </w:pPr>
    </w:p>
    <w:p w14:paraId="2E0A2525">
      <w:pPr>
        <w:pStyle w:val="5"/>
      </w:pPr>
    </w:p>
    <w:p w14:paraId="6A7C79A3">
      <w:pPr>
        <w:pStyle w:val="5"/>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粗黑宋简体">
    <w:altName w:val="宋体"/>
    <w:panose1 w:val="02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43FDC">
    <w:pPr>
      <w:pStyle w:val="10"/>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FCAC3F">
                          <w:pPr>
                            <w:pStyle w:val="10"/>
                            <w:ind w:firstLine="360"/>
                          </w:pPr>
                          <w:r>
                            <w:fldChar w:fldCharType="begin"/>
                          </w:r>
                          <w:r>
                            <w:instrText xml:space="preserve"> PAGE  \* MERGEFORMAT </w:instrText>
                          </w:r>
                          <w:r>
                            <w:fldChar w:fldCharType="separate"/>
                          </w:r>
                          <w:r>
                            <w:t>24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32FCAC3F">
                    <w:pPr>
                      <w:pStyle w:val="10"/>
                      <w:ind w:firstLine="360"/>
                    </w:pPr>
                    <w:r>
                      <w:fldChar w:fldCharType="begin"/>
                    </w:r>
                    <w:r>
                      <w:instrText xml:space="preserve"> PAGE  \* MERGEFORMAT </w:instrText>
                    </w:r>
                    <w:r>
                      <w:fldChar w:fldCharType="separate"/>
                    </w:r>
                    <w:r>
                      <w:t>24</w:t>
                    </w:r>
                    <w:r>
                      <w:fldChar w:fldCharType="end"/>
                    </w:r>
                  </w:p>
                </w:txbxContent>
              </v:textbox>
            </v:shape>
          </w:pict>
        </mc:Fallback>
      </mc:AlternateContent>
    </w:r>
  </w:p>
  <w:p w14:paraId="4B7F08F0">
    <w:pPr>
      <w:pStyle w:val="10"/>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tentative="0">
      <w:start w:val="1"/>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abstractNum w:abstractNumId="4">
    <w:nsid w:val="73354EE1"/>
    <w:multiLevelType w:val="singleLevel"/>
    <w:tmpl w:val="73354EE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2FmNmU4NmVmYzE4YjZkMWJhOWJkYTY5ZWMyNTkifQ=="/>
    <w:docVar w:name="KSO_WPS_MARK_KEY" w:val="7db26284-3c05-4b00-9557-4ac64421a238"/>
  </w:docVars>
  <w:rsids>
    <w:rsidRoot w:val="00172A27"/>
    <w:rsid w:val="00002F2C"/>
    <w:rsid w:val="00007D40"/>
    <w:rsid w:val="0003698E"/>
    <w:rsid w:val="00054A8B"/>
    <w:rsid w:val="000557DC"/>
    <w:rsid w:val="00067572"/>
    <w:rsid w:val="0007063F"/>
    <w:rsid w:val="000976CE"/>
    <w:rsid w:val="000A3150"/>
    <w:rsid w:val="000A31B9"/>
    <w:rsid w:val="000A5505"/>
    <w:rsid w:val="000B167B"/>
    <w:rsid w:val="000B6B22"/>
    <w:rsid w:val="000D58EF"/>
    <w:rsid w:val="000D7005"/>
    <w:rsid w:val="000E7B1F"/>
    <w:rsid w:val="000F06F4"/>
    <w:rsid w:val="000F1733"/>
    <w:rsid w:val="000F435C"/>
    <w:rsid w:val="000F61E7"/>
    <w:rsid w:val="000F791D"/>
    <w:rsid w:val="00100FBA"/>
    <w:rsid w:val="001122EF"/>
    <w:rsid w:val="00137755"/>
    <w:rsid w:val="00141A48"/>
    <w:rsid w:val="001541AA"/>
    <w:rsid w:val="001548D8"/>
    <w:rsid w:val="00160385"/>
    <w:rsid w:val="00163986"/>
    <w:rsid w:val="00172A27"/>
    <w:rsid w:val="00176B35"/>
    <w:rsid w:val="001A1CD3"/>
    <w:rsid w:val="001B4E45"/>
    <w:rsid w:val="001C01A1"/>
    <w:rsid w:val="001D799F"/>
    <w:rsid w:val="001E578B"/>
    <w:rsid w:val="001F3F47"/>
    <w:rsid w:val="00210451"/>
    <w:rsid w:val="00210A1D"/>
    <w:rsid w:val="0022105B"/>
    <w:rsid w:val="00225860"/>
    <w:rsid w:val="00235BA6"/>
    <w:rsid w:val="00243FD0"/>
    <w:rsid w:val="00245DD0"/>
    <w:rsid w:val="00246290"/>
    <w:rsid w:val="00254CC9"/>
    <w:rsid w:val="00267CC9"/>
    <w:rsid w:val="00272678"/>
    <w:rsid w:val="00276D8F"/>
    <w:rsid w:val="002A21F9"/>
    <w:rsid w:val="002A63B3"/>
    <w:rsid w:val="002A7FE7"/>
    <w:rsid w:val="002B1E23"/>
    <w:rsid w:val="002D15E3"/>
    <w:rsid w:val="002D2E58"/>
    <w:rsid w:val="003216BD"/>
    <w:rsid w:val="00325D4B"/>
    <w:rsid w:val="003526F8"/>
    <w:rsid w:val="0035606E"/>
    <w:rsid w:val="00386AD9"/>
    <w:rsid w:val="00395711"/>
    <w:rsid w:val="00395988"/>
    <w:rsid w:val="003B4D41"/>
    <w:rsid w:val="003E3574"/>
    <w:rsid w:val="003F50A0"/>
    <w:rsid w:val="00407EAA"/>
    <w:rsid w:val="00417943"/>
    <w:rsid w:val="00435B52"/>
    <w:rsid w:val="004423E0"/>
    <w:rsid w:val="00446213"/>
    <w:rsid w:val="00454A39"/>
    <w:rsid w:val="00454EEB"/>
    <w:rsid w:val="00455D7A"/>
    <w:rsid w:val="00466CD4"/>
    <w:rsid w:val="0047084A"/>
    <w:rsid w:val="00470AD5"/>
    <w:rsid w:val="0047493A"/>
    <w:rsid w:val="00474F3B"/>
    <w:rsid w:val="004833A3"/>
    <w:rsid w:val="004A0630"/>
    <w:rsid w:val="004A759A"/>
    <w:rsid w:val="004B4529"/>
    <w:rsid w:val="004B7412"/>
    <w:rsid w:val="004C212E"/>
    <w:rsid w:val="004C3473"/>
    <w:rsid w:val="004C3A40"/>
    <w:rsid w:val="004D266E"/>
    <w:rsid w:val="004E6198"/>
    <w:rsid w:val="004E6578"/>
    <w:rsid w:val="00500A2E"/>
    <w:rsid w:val="00511726"/>
    <w:rsid w:val="00524288"/>
    <w:rsid w:val="00547104"/>
    <w:rsid w:val="00557DFC"/>
    <w:rsid w:val="005603BB"/>
    <w:rsid w:val="00571569"/>
    <w:rsid w:val="00571AC1"/>
    <w:rsid w:val="00573BE4"/>
    <w:rsid w:val="00575DB2"/>
    <w:rsid w:val="005816AF"/>
    <w:rsid w:val="005A3EFD"/>
    <w:rsid w:val="005A708B"/>
    <w:rsid w:val="005C6185"/>
    <w:rsid w:val="005F0141"/>
    <w:rsid w:val="005F58B9"/>
    <w:rsid w:val="00602FFF"/>
    <w:rsid w:val="00607F5E"/>
    <w:rsid w:val="0066706B"/>
    <w:rsid w:val="00672500"/>
    <w:rsid w:val="00672601"/>
    <w:rsid w:val="00680A3A"/>
    <w:rsid w:val="006812E6"/>
    <w:rsid w:val="006D3EE2"/>
    <w:rsid w:val="006E2908"/>
    <w:rsid w:val="00715697"/>
    <w:rsid w:val="00770BFD"/>
    <w:rsid w:val="00775906"/>
    <w:rsid w:val="00791200"/>
    <w:rsid w:val="007C105F"/>
    <w:rsid w:val="007D1D5E"/>
    <w:rsid w:val="007E36E1"/>
    <w:rsid w:val="00821249"/>
    <w:rsid w:val="00825AE7"/>
    <w:rsid w:val="0085523D"/>
    <w:rsid w:val="008552AB"/>
    <w:rsid w:val="008610A4"/>
    <w:rsid w:val="00875840"/>
    <w:rsid w:val="00886E74"/>
    <w:rsid w:val="00897BB1"/>
    <w:rsid w:val="008A1529"/>
    <w:rsid w:val="008B088A"/>
    <w:rsid w:val="008C5252"/>
    <w:rsid w:val="008E200C"/>
    <w:rsid w:val="008E48E2"/>
    <w:rsid w:val="00900532"/>
    <w:rsid w:val="00901AA5"/>
    <w:rsid w:val="009021D4"/>
    <w:rsid w:val="009028CF"/>
    <w:rsid w:val="00902FDD"/>
    <w:rsid w:val="009130D0"/>
    <w:rsid w:val="00915A14"/>
    <w:rsid w:val="00926304"/>
    <w:rsid w:val="009533D2"/>
    <w:rsid w:val="00953C30"/>
    <w:rsid w:val="00957F84"/>
    <w:rsid w:val="00987E51"/>
    <w:rsid w:val="009B788D"/>
    <w:rsid w:val="009E0724"/>
    <w:rsid w:val="009F0185"/>
    <w:rsid w:val="009F1CBD"/>
    <w:rsid w:val="009F7982"/>
    <w:rsid w:val="00A0441F"/>
    <w:rsid w:val="00A20458"/>
    <w:rsid w:val="00A2699B"/>
    <w:rsid w:val="00A310B4"/>
    <w:rsid w:val="00A53CE8"/>
    <w:rsid w:val="00A65D3F"/>
    <w:rsid w:val="00AA6343"/>
    <w:rsid w:val="00AB1BE1"/>
    <w:rsid w:val="00AC193C"/>
    <w:rsid w:val="00AD1B4E"/>
    <w:rsid w:val="00AE2FE2"/>
    <w:rsid w:val="00AE682F"/>
    <w:rsid w:val="00AF4F40"/>
    <w:rsid w:val="00AF620A"/>
    <w:rsid w:val="00B00CD2"/>
    <w:rsid w:val="00B17757"/>
    <w:rsid w:val="00B4325E"/>
    <w:rsid w:val="00B602F2"/>
    <w:rsid w:val="00B627B3"/>
    <w:rsid w:val="00B676A0"/>
    <w:rsid w:val="00B7291B"/>
    <w:rsid w:val="00BA1CAE"/>
    <w:rsid w:val="00BC4AFE"/>
    <w:rsid w:val="00BC4F5B"/>
    <w:rsid w:val="00BC706F"/>
    <w:rsid w:val="00BE7AF7"/>
    <w:rsid w:val="00C02249"/>
    <w:rsid w:val="00C03555"/>
    <w:rsid w:val="00C04C43"/>
    <w:rsid w:val="00C07144"/>
    <w:rsid w:val="00C11C84"/>
    <w:rsid w:val="00C134AE"/>
    <w:rsid w:val="00C230F1"/>
    <w:rsid w:val="00C3665F"/>
    <w:rsid w:val="00C37215"/>
    <w:rsid w:val="00C440A2"/>
    <w:rsid w:val="00C61A0E"/>
    <w:rsid w:val="00C71495"/>
    <w:rsid w:val="00C84EBF"/>
    <w:rsid w:val="00C85DBD"/>
    <w:rsid w:val="00CA3BA2"/>
    <w:rsid w:val="00CB0782"/>
    <w:rsid w:val="00CB3F61"/>
    <w:rsid w:val="00CC6DC2"/>
    <w:rsid w:val="00CE0381"/>
    <w:rsid w:val="00CE4123"/>
    <w:rsid w:val="00CE679A"/>
    <w:rsid w:val="00D1183C"/>
    <w:rsid w:val="00D239BD"/>
    <w:rsid w:val="00D377A4"/>
    <w:rsid w:val="00D41547"/>
    <w:rsid w:val="00D43DF8"/>
    <w:rsid w:val="00D54227"/>
    <w:rsid w:val="00D5721E"/>
    <w:rsid w:val="00D60F2E"/>
    <w:rsid w:val="00D7157A"/>
    <w:rsid w:val="00D90F3D"/>
    <w:rsid w:val="00DA30C1"/>
    <w:rsid w:val="00DA5560"/>
    <w:rsid w:val="00DB1C7B"/>
    <w:rsid w:val="00DB1EE4"/>
    <w:rsid w:val="00DB6C58"/>
    <w:rsid w:val="00DC27AB"/>
    <w:rsid w:val="00DF5D9A"/>
    <w:rsid w:val="00E04FC4"/>
    <w:rsid w:val="00E12C83"/>
    <w:rsid w:val="00E12F15"/>
    <w:rsid w:val="00E15CDF"/>
    <w:rsid w:val="00E1703D"/>
    <w:rsid w:val="00E21656"/>
    <w:rsid w:val="00E21FEC"/>
    <w:rsid w:val="00E66939"/>
    <w:rsid w:val="00E924A8"/>
    <w:rsid w:val="00E95CC6"/>
    <w:rsid w:val="00EB2C48"/>
    <w:rsid w:val="00EB61E0"/>
    <w:rsid w:val="00ED0CDB"/>
    <w:rsid w:val="00ED7558"/>
    <w:rsid w:val="00EE1014"/>
    <w:rsid w:val="00EE27AA"/>
    <w:rsid w:val="00EF1F45"/>
    <w:rsid w:val="00F11BA7"/>
    <w:rsid w:val="00F21D58"/>
    <w:rsid w:val="00F25EBD"/>
    <w:rsid w:val="00F40B47"/>
    <w:rsid w:val="00F56741"/>
    <w:rsid w:val="00F61032"/>
    <w:rsid w:val="00F62B9A"/>
    <w:rsid w:val="00F72552"/>
    <w:rsid w:val="00F843C9"/>
    <w:rsid w:val="00F87C21"/>
    <w:rsid w:val="00FA07B1"/>
    <w:rsid w:val="00FB54EE"/>
    <w:rsid w:val="00FD09EA"/>
    <w:rsid w:val="00FE5446"/>
    <w:rsid w:val="00FF40EC"/>
    <w:rsid w:val="00FF6802"/>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381C"/>
    <w:rsid w:val="04494E3A"/>
    <w:rsid w:val="04497378"/>
    <w:rsid w:val="045A4B7B"/>
    <w:rsid w:val="04642508"/>
    <w:rsid w:val="047A7331"/>
    <w:rsid w:val="04A248E7"/>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6D82C35"/>
    <w:rsid w:val="07084811"/>
    <w:rsid w:val="072639A0"/>
    <w:rsid w:val="073E6F3C"/>
    <w:rsid w:val="076562D9"/>
    <w:rsid w:val="076F25A8"/>
    <w:rsid w:val="077566D6"/>
    <w:rsid w:val="07A10C59"/>
    <w:rsid w:val="07E23ADF"/>
    <w:rsid w:val="080D2DB2"/>
    <w:rsid w:val="082D0D5E"/>
    <w:rsid w:val="08315767"/>
    <w:rsid w:val="084F66A3"/>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157CFC"/>
    <w:rsid w:val="0A223565"/>
    <w:rsid w:val="0A3641B0"/>
    <w:rsid w:val="0A3769B7"/>
    <w:rsid w:val="0A405B0B"/>
    <w:rsid w:val="0A5D744E"/>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16956"/>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20EF5"/>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556EF5"/>
    <w:rsid w:val="1A6E148E"/>
    <w:rsid w:val="1A7926C3"/>
    <w:rsid w:val="1AFD2812"/>
    <w:rsid w:val="1B0362DF"/>
    <w:rsid w:val="1B0F6446"/>
    <w:rsid w:val="1B114875"/>
    <w:rsid w:val="1B2136A5"/>
    <w:rsid w:val="1B742B49"/>
    <w:rsid w:val="1B7A2038"/>
    <w:rsid w:val="1B8B6665"/>
    <w:rsid w:val="1BD45C69"/>
    <w:rsid w:val="1BD6553D"/>
    <w:rsid w:val="1C3F1745"/>
    <w:rsid w:val="1C722F37"/>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0A007E"/>
    <w:rsid w:val="2832016E"/>
    <w:rsid w:val="28332E82"/>
    <w:rsid w:val="285D5675"/>
    <w:rsid w:val="28945AD5"/>
    <w:rsid w:val="28CB2405"/>
    <w:rsid w:val="28E4564A"/>
    <w:rsid w:val="28FD4C25"/>
    <w:rsid w:val="297049A1"/>
    <w:rsid w:val="297E0D3E"/>
    <w:rsid w:val="298E4667"/>
    <w:rsid w:val="29AC15DA"/>
    <w:rsid w:val="2A1D6B49"/>
    <w:rsid w:val="2A2D265B"/>
    <w:rsid w:val="2A483311"/>
    <w:rsid w:val="2A587AE6"/>
    <w:rsid w:val="2A65738E"/>
    <w:rsid w:val="2A6C4DD8"/>
    <w:rsid w:val="2A734F7F"/>
    <w:rsid w:val="2A9758C1"/>
    <w:rsid w:val="2AA2330A"/>
    <w:rsid w:val="2AA4697C"/>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5D7407"/>
    <w:rsid w:val="346C3B06"/>
    <w:rsid w:val="346C40F4"/>
    <w:rsid w:val="347809F2"/>
    <w:rsid w:val="34826A34"/>
    <w:rsid w:val="349D241F"/>
    <w:rsid w:val="34AD5AE7"/>
    <w:rsid w:val="34CD11F9"/>
    <w:rsid w:val="34D75A17"/>
    <w:rsid w:val="34DD44E6"/>
    <w:rsid w:val="35091493"/>
    <w:rsid w:val="351153E0"/>
    <w:rsid w:val="3529272A"/>
    <w:rsid w:val="353335A8"/>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57E34"/>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9E756A"/>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EE4AF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17C05"/>
    <w:rsid w:val="54C55B73"/>
    <w:rsid w:val="54D46102"/>
    <w:rsid w:val="54E43FB4"/>
    <w:rsid w:val="55256219"/>
    <w:rsid w:val="554B0189"/>
    <w:rsid w:val="5558452D"/>
    <w:rsid w:val="558F6181"/>
    <w:rsid w:val="5594183F"/>
    <w:rsid w:val="55971945"/>
    <w:rsid w:val="559B399C"/>
    <w:rsid w:val="55AA7B8D"/>
    <w:rsid w:val="55AC6D33"/>
    <w:rsid w:val="55B607A1"/>
    <w:rsid w:val="55C477FF"/>
    <w:rsid w:val="55CE57AE"/>
    <w:rsid w:val="55F30092"/>
    <w:rsid w:val="55F92F01"/>
    <w:rsid w:val="55FF3307"/>
    <w:rsid w:val="562927CE"/>
    <w:rsid w:val="56332CEF"/>
    <w:rsid w:val="569357FD"/>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3F0176"/>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72678D"/>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304937"/>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283AF6"/>
    <w:rsid w:val="653C47A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D5211A"/>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955E54"/>
    <w:rsid w:val="70A71BC5"/>
    <w:rsid w:val="70CC3C5C"/>
    <w:rsid w:val="70CD60C5"/>
    <w:rsid w:val="70CE1A68"/>
    <w:rsid w:val="70E66DDE"/>
    <w:rsid w:val="70FA6D46"/>
    <w:rsid w:val="71017ADB"/>
    <w:rsid w:val="710D33C2"/>
    <w:rsid w:val="711D5D49"/>
    <w:rsid w:val="717C7F55"/>
    <w:rsid w:val="71867FE1"/>
    <w:rsid w:val="718D384F"/>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583EB6"/>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085BF3"/>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D4053F"/>
    <w:rsid w:val="7CE00658"/>
    <w:rsid w:val="7CE359F5"/>
    <w:rsid w:val="7D3B6CFC"/>
    <w:rsid w:val="7D3C710B"/>
    <w:rsid w:val="7D4A0859"/>
    <w:rsid w:val="7D646F8A"/>
    <w:rsid w:val="7D650780"/>
    <w:rsid w:val="7D796EE5"/>
    <w:rsid w:val="7D947886"/>
    <w:rsid w:val="7DBD1010"/>
    <w:rsid w:val="7DCD375D"/>
    <w:rsid w:val="7DE91C2E"/>
    <w:rsid w:val="7DF144DE"/>
    <w:rsid w:val="7DFA36D3"/>
    <w:rsid w:val="7E0247C5"/>
    <w:rsid w:val="7E2146D8"/>
    <w:rsid w:val="7E3D10ED"/>
    <w:rsid w:val="7E3D6624"/>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ind w:firstLine="200"/>
    </w:pPr>
    <w:rPr>
      <w:rFonts w:ascii="Arial" w:hAnsi="Arial" w:cs="Arial"/>
      <w:szCs w:val="20"/>
    </w:rPr>
  </w:style>
  <w:style w:type="paragraph" w:styleId="8">
    <w:name w:val="Plain Text"/>
    <w:basedOn w:val="1"/>
    <w:qFormat/>
    <w:uiPriority w:val="99"/>
    <w:rPr>
      <w:rFonts w:ascii="宋体" w:hAnsi="Courier New"/>
      <w:szCs w:val="20"/>
    </w:rPr>
  </w:style>
  <w:style w:type="paragraph" w:styleId="9">
    <w:name w:val="Balloon Text"/>
    <w:basedOn w:val="1"/>
    <w:link w:val="4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qFormat/>
    <w:uiPriority w:val="0"/>
    <w:pPr>
      <w:widowControl w:val="0"/>
    </w:pPr>
    <w:rPr>
      <w:rFonts w:ascii="仿宋_GB2312" w:hAnsi="宋体" w:eastAsia="仿宋_GB2312" w:cstheme="minorBidi"/>
      <w:kern w:val="2"/>
      <w:sz w:val="21"/>
      <w:szCs w:val="24"/>
      <w:lang w:val="en-US" w:eastAsia="zh-CN" w:bidi="ar-SA"/>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Body Text First Indent 2"/>
    <w:basedOn w:val="6"/>
    <w:unhideWhenUsed/>
    <w:qFormat/>
    <w:uiPriority w:val="99"/>
    <w:pPr>
      <w:ind w:firstLine="420" w:firstLineChars="200"/>
    </w:pPr>
    <w:rPr>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basedOn w:val="17"/>
    <w:qFormat/>
    <w:uiPriority w:val="0"/>
    <w:rPr>
      <w:rFonts w:hint="eastAsia" w:ascii="微软雅黑" w:hAnsi="微软雅黑" w:eastAsia="微软雅黑" w:cs="微软雅黑"/>
      <w:color w:val="323232"/>
      <w:sz w:val="21"/>
      <w:szCs w:val="21"/>
      <w:u w:val="none"/>
    </w:rPr>
  </w:style>
  <w:style w:type="character" w:styleId="20">
    <w:name w:val="Hyperlink"/>
    <w:basedOn w:val="17"/>
    <w:qFormat/>
    <w:uiPriority w:val="0"/>
    <w:rPr>
      <w:color w:val="0000FF"/>
      <w:u w:val="single"/>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qFormat/>
    <w:uiPriority w:val="0"/>
    <w:pPr>
      <w:jc w:val="center"/>
    </w:pPr>
    <w:rPr>
      <w:rFonts w:ascii="黑体" w:hAnsi="黑体" w:eastAsia="黑体"/>
      <w:sz w:val="28"/>
    </w:rPr>
  </w:style>
  <w:style w:type="character" w:customStyle="1" w:styleId="24">
    <w:name w:val="标题 2 Char"/>
    <w:link w:val="3"/>
    <w:qFormat/>
    <w:uiPriority w:val="0"/>
    <w:rPr>
      <w:rFonts w:ascii="Arial" w:hAnsi="Arial"/>
      <w:b/>
      <w:bCs/>
      <w:sz w:val="28"/>
      <w:szCs w:val="32"/>
    </w:rPr>
  </w:style>
  <w:style w:type="character" w:customStyle="1" w:styleId="25">
    <w:name w:val="font01"/>
    <w:basedOn w:val="17"/>
    <w:qFormat/>
    <w:uiPriority w:val="0"/>
    <w:rPr>
      <w:rFonts w:hint="eastAsia" w:ascii="宋体" w:hAnsi="宋体" w:eastAsia="宋体" w:cs="宋体"/>
      <w:color w:val="000000"/>
      <w:sz w:val="20"/>
      <w:szCs w:val="20"/>
      <w:u w:val="none"/>
    </w:rPr>
  </w:style>
  <w:style w:type="character" w:customStyle="1" w:styleId="26">
    <w:name w:val="font31"/>
    <w:basedOn w:val="17"/>
    <w:qFormat/>
    <w:uiPriority w:val="0"/>
    <w:rPr>
      <w:rFonts w:hint="eastAsia" w:ascii="宋体" w:hAnsi="宋体" w:eastAsia="宋体" w:cs="宋体"/>
      <w:color w:val="000000"/>
      <w:sz w:val="24"/>
      <w:szCs w:val="24"/>
      <w:u w:val="none"/>
    </w:rPr>
  </w:style>
  <w:style w:type="character" w:customStyle="1" w:styleId="27">
    <w:name w:val="font61"/>
    <w:basedOn w:val="17"/>
    <w:qFormat/>
    <w:uiPriority w:val="0"/>
    <w:rPr>
      <w:rFonts w:hint="default" w:ascii="Times New Roman" w:hAnsi="Times New Roman" w:cs="Times New Roman"/>
      <w:color w:val="000000"/>
      <w:sz w:val="24"/>
      <w:szCs w:val="24"/>
      <w:u w:val="none"/>
    </w:rPr>
  </w:style>
  <w:style w:type="character" w:customStyle="1" w:styleId="28">
    <w:name w:val="font11"/>
    <w:basedOn w:val="17"/>
    <w:qFormat/>
    <w:uiPriority w:val="0"/>
    <w:rPr>
      <w:rFonts w:hint="eastAsia" w:ascii="宋体" w:hAnsi="宋体" w:eastAsia="宋体" w:cs="宋体"/>
      <w:color w:val="000000"/>
      <w:sz w:val="24"/>
      <w:szCs w:val="24"/>
      <w:u w:val="none"/>
    </w:rPr>
  </w:style>
  <w:style w:type="character" w:customStyle="1" w:styleId="29">
    <w:name w:val="font51"/>
    <w:basedOn w:val="17"/>
    <w:qFormat/>
    <w:uiPriority w:val="0"/>
    <w:rPr>
      <w:rFonts w:ascii="Calibri" w:hAnsi="Calibri" w:cs="Calibri"/>
      <w:color w:val="000000"/>
      <w:sz w:val="24"/>
      <w:szCs w:val="24"/>
      <w:u w:val="none"/>
    </w:rPr>
  </w:style>
  <w:style w:type="character" w:customStyle="1" w:styleId="30">
    <w:name w:val="font21"/>
    <w:basedOn w:val="17"/>
    <w:qFormat/>
    <w:uiPriority w:val="0"/>
    <w:rPr>
      <w:rFonts w:hint="eastAsia" w:ascii="宋体" w:hAnsi="宋体" w:eastAsia="宋体" w:cs="宋体"/>
      <w:b/>
      <w:bCs/>
      <w:color w:val="000000"/>
      <w:sz w:val="20"/>
      <w:szCs w:val="20"/>
      <w:u w:val="none"/>
    </w:rPr>
  </w:style>
  <w:style w:type="character" w:customStyle="1" w:styleId="31">
    <w:name w:val="font81"/>
    <w:basedOn w:val="17"/>
    <w:qFormat/>
    <w:uiPriority w:val="0"/>
    <w:rPr>
      <w:rFonts w:hint="default" w:ascii="Times New Roman" w:hAnsi="Times New Roman" w:cs="Times New Roman"/>
      <w:b/>
      <w:bCs/>
      <w:color w:val="000000"/>
      <w:sz w:val="20"/>
      <w:szCs w:val="20"/>
      <w:u w:val="none"/>
    </w:rPr>
  </w:style>
  <w:style w:type="character" w:customStyle="1" w:styleId="32">
    <w:name w:val="font41"/>
    <w:basedOn w:val="17"/>
    <w:qFormat/>
    <w:uiPriority w:val="0"/>
    <w:rPr>
      <w:rFonts w:hint="eastAsia" w:ascii="宋体" w:hAnsi="宋体" w:eastAsia="宋体" w:cs="宋体"/>
      <w:color w:val="000000"/>
      <w:sz w:val="20"/>
      <w:szCs w:val="20"/>
      <w:u w:val="none"/>
    </w:rPr>
  </w:style>
  <w:style w:type="character" w:customStyle="1" w:styleId="33">
    <w:name w:val="font71"/>
    <w:basedOn w:val="17"/>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7"/>
    <w:qFormat/>
    <w:uiPriority w:val="0"/>
    <w:rPr>
      <w:color w:val="D61521"/>
    </w:rPr>
  </w:style>
  <w:style w:type="character" w:customStyle="1" w:styleId="35">
    <w:name w:val="NormalCharacter"/>
    <w:semiHidden/>
    <w:qFormat/>
    <w:uiPriority w:val="0"/>
  </w:style>
  <w:style w:type="paragraph" w:customStyle="1" w:styleId="36">
    <w:name w:val="Char Char Char Char Char Char Char1 Char"/>
    <w:basedOn w:val="1"/>
    <w:qFormat/>
    <w:uiPriority w:val="0"/>
    <w:pPr>
      <w:jc w:val="left"/>
    </w:pPr>
    <w:rPr>
      <w:rFonts w:ascii="Tahoma" w:hAnsi="Tahoma"/>
      <w:sz w:val="24"/>
      <w:szCs w:val="20"/>
    </w:rPr>
  </w:style>
  <w:style w:type="paragraph" w:customStyle="1" w:styleId="37">
    <w:name w:val="UserStyle_1"/>
    <w:basedOn w:val="1"/>
    <w:qFormat/>
    <w:uiPriority w:val="0"/>
    <w:rPr>
      <w:rFonts w:ascii="宋体" w:hAnsi="宋体"/>
      <w:lang w:val="zh-CN" w:bidi="zh-CN"/>
    </w:rPr>
  </w:style>
  <w:style w:type="paragraph" w:customStyle="1" w:styleId="38">
    <w:name w:val="Table Paragraph"/>
    <w:basedOn w:val="1"/>
    <w:qFormat/>
    <w:uiPriority w:val="1"/>
    <w:rPr>
      <w:rFonts w:ascii="宋体" w:hAnsi="宋体" w:cs="宋体"/>
      <w:lang w:val="zh-CN" w:bidi="zh-CN"/>
    </w:rPr>
  </w:style>
  <w:style w:type="character" w:customStyle="1" w:styleId="39">
    <w:name w:val="font111"/>
    <w:basedOn w:val="17"/>
    <w:qFormat/>
    <w:uiPriority w:val="0"/>
    <w:rPr>
      <w:rFonts w:hint="eastAsia" w:ascii="微软雅黑" w:hAnsi="微软雅黑" w:eastAsia="微软雅黑" w:cs="微软雅黑"/>
      <w:b/>
      <w:bCs/>
      <w:color w:val="000000"/>
      <w:sz w:val="20"/>
      <w:szCs w:val="20"/>
      <w:u w:val="none"/>
    </w:rPr>
  </w:style>
  <w:style w:type="character" w:customStyle="1" w:styleId="40">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41">
    <w:name w:val="页眉 Char"/>
    <w:basedOn w:val="17"/>
    <w:link w:val="11"/>
    <w:qFormat/>
    <w:uiPriority w:val="0"/>
    <w:rPr>
      <w:rFonts w:asciiTheme="minorHAnsi" w:hAnsiTheme="minorHAnsi" w:eastAsiaTheme="minorEastAsia" w:cstheme="minorBidi"/>
      <w:kern w:val="2"/>
      <w:sz w:val="18"/>
      <w:szCs w:val="18"/>
    </w:rPr>
  </w:style>
  <w:style w:type="paragraph" w:styleId="42">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6C9CE6-24FF-47EE-A61B-B6E3982E5D4F}">
  <ds:schemaRefs/>
</ds:datastoreItem>
</file>

<file path=docProps/app.xml><?xml version="1.0" encoding="utf-8"?>
<Properties xmlns="http://schemas.openxmlformats.org/officeDocument/2006/extended-properties" xmlns:vt="http://schemas.openxmlformats.org/officeDocument/2006/docPropsVTypes">
  <Template>Normal</Template>
  <Pages>33</Pages>
  <Words>4216</Words>
  <Characters>4672</Characters>
  <Lines>92</Lines>
  <Paragraphs>25</Paragraphs>
  <TotalTime>20</TotalTime>
  <ScaleCrop>false</ScaleCrop>
  <LinksUpToDate>false</LinksUpToDate>
  <CharactersWithSpaces>5059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2021-03-05T09:37:00Z</dcterms:created>
  <dc:creator>Administrator</dc:creator>
  <cp:lastModifiedBy>半永久（培训）--芊芊</cp:lastModifiedBy>
  <cp:lastPrinted>2025-05-16T07:34:00Z</cp:lastPrinted>
  <dcterms:modified xsi:type="dcterms:W3CDTF">2026-03-17T09:19:21Z</dcterms:modified>
  <cp:revision>2407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1E30CB774A414E7D9D29B1ACF87302E1_13</vt:lpwstr>
  </property>
  <property fmtid="{D5CDD505-2E9C-101B-9397-08002B2CF9AE}" pid="4" name="KSOTemplateDocerSaveRecord">
    <vt:lpwstr>eyJoZGlkIjoiODQ1N2I3OGFmYzhhZmVlYzE5NzU4OTRlOWE3OTk4OWYiLCJ1c2VySWQiOiIzMTExOTYxMzUifQ==</vt:lpwstr>
  </property>
</Properties>
</file>