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C59085">
      <w:pPr>
        <w:widowControl/>
        <w:jc w:val="center"/>
        <w:rPr>
          <w:rFonts w:hint="eastAsia" w:ascii="宋体" w:hAnsi="宋体" w:eastAsia="宋体" w:cs="宋体"/>
          <w:b/>
          <w:bCs/>
          <w:sz w:val="44"/>
          <w:szCs w:val="44"/>
        </w:rPr>
      </w:pPr>
    </w:p>
    <w:p w14:paraId="244A882C">
      <w:pPr>
        <w:widowControl/>
        <w:jc w:val="center"/>
        <w:rPr>
          <w:rFonts w:hint="eastAsia" w:ascii="宋体" w:hAnsi="宋体" w:eastAsia="宋体" w:cs="宋体"/>
          <w:b/>
          <w:bCs/>
          <w:color w:val="auto"/>
          <w:sz w:val="44"/>
          <w:szCs w:val="44"/>
          <w:lang w:val="en-US" w:eastAsia="zh-CN"/>
        </w:rPr>
      </w:pPr>
      <w:r>
        <w:rPr>
          <w:rFonts w:hint="eastAsia" w:ascii="宋体" w:hAnsi="宋体" w:eastAsia="宋体" w:cs="宋体"/>
          <w:b/>
          <w:bCs/>
          <w:color w:val="auto"/>
          <w:sz w:val="44"/>
          <w:szCs w:val="44"/>
        </w:rPr>
        <w:t>202</w:t>
      </w:r>
      <w:r>
        <w:rPr>
          <w:rFonts w:hint="eastAsia" w:ascii="宋体" w:hAnsi="宋体" w:eastAsia="宋体" w:cs="宋体"/>
          <w:b/>
          <w:bCs/>
          <w:color w:val="auto"/>
          <w:sz w:val="44"/>
          <w:szCs w:val="44"/>
          <w:lang w:val="en-US" w:eastAsia="zh-CN"/>
        </w:rPr>
        <w:t>6</w:t>
      </w:r>
      <w:r>
        <w:rPr>
          <w:rFonts w:hint="eastAsia" w:ascii="宋体" w:hAnsi="宋体" w:eastAsia="宋体" w:cs="宋体"/>
          <w:b/>
          <w:bCs/>
          <w:color w:val="auto"/>
          <w:sz w:val="44"/>
          <w:szCs w:val="44"/>
        </w:rPr>
        <w:t>年度安徽交运集团汽车销售有限公司</w:t>
      </w:r>
      <w:r>
        <w:rPr>
          <w:rFonts w:hint="eastAsia" w:ascii="宋体" w:hAnsi="宋体" w:eastAsia="宋体" w:cs="宋体"/>
          <w:b/>
          <w:bCs/>
          <w:color w:val="auto"/>
          <w:sz w:val="44"/>
          <w:szCs w:val="44"/>
          <w:lang w:val="en-US" w:eastAsia="zh-CN"/>
        </w:rPr>
        <w:t>9.16酒店国宴餐具采购项目</w:t>
      </w:r>
    </w:p>
    <w:p w14:paraId="28CAAA41">
      <w:pPr>
        <w:widowControl/>
        <w:jc w:val="center"/>
        <w:rPr>
          <w:rFonts w:hint="eastAsia" w:ascii="宋体" w:hAnsi="宋体" w:eastAsia="宋体" w:cs="宋体"/>
          <w:b/>
          <w:bCs/>
          <w:color w:val="auto"/>
          <w:sz w:val="44"/>
          <w:szCs w:val="44"/>
        </w:rPr>
      </w:pPr>
    </w:p>
    <w:p w14:paraId="35D425C7">
      <w:pPr>
        <w:pStyle w:val="8"/>
        <w:rPr>
          <w:rFonts w:ascii="Times New Roman" w:hAnsi="Times New Roman" w:cs="Times New Roman"/>
          <w:color w:val="auto"/>
          <w:szCs w:val="21"/>
        </w:rPr>
      </w:pPr>
    </w:p>
    <w:p w14:paraId="462A6F52">
      <w:pPr>
        <w:pStyle w:val="8"/>
        <w:rPr>
          <w:rFonts w:ascii="Times New Roman" w:hAnsi="Times New Roman" w:cs="Times New Roman"/>
          <w:color w:val="auto"/>
          <w:szCs w:val="21"/>
        </w:rPr>
      </w:pPr>
    </w:p>
    <w:p w14:paraId="30E2830F">
      <w:pPr>
        <w:pStyle w:val="8"/>
        <w:rPr>
          <w:rFonts w:ascii="Times New Roman" w:hAnsi="Times New Roman" w:cs="Times New Roman"/>
          <w:color w:val="auto"/>
          <w:szCs w:val="21"/>
        </w:rPr>
      </w:pPr>
    </w:p>
    <w:p w14:paraId="09D22A39">
      <w:pPr>
        <w:pStyle w:val="8"/>
        <w:rPr>
          <w:rFonts w:ascii="Times New Roman" w:hAnsi="Times New Roman" w:cs="Times New Roman"/>
          <w:color w:val="auto"/>
          <w:szCs w:val="21"/>
        </w:rPr>
      </w:pPr>
    </w:p>
    <w:p w14:paraId="0CD1DE1E">
      <w:pPr>
        <w:pStyle w:val="8"/>
        <w:rPr>
          <w:rFonts w:ascii="Times New Roman" w:hAnsi="Times New Roman" w:cs="Times New Roman"/>
          <w:color w:val="auto"/>
          <w:szCs w:val="21"/>
        </w:rPr>
      </w:pPr>
    </w:p>
    <w:p w14:paraId="7CA7B8E8">
      <w:pPr>
        <w:spacing w:line="540" w:lineRule="exact"/>
        <w:ind w:firstLine="420"/>
        <w:rPr>
          <w:rFonts w:ascii="Times New Roman" w:hAnsi="Times New Roman" w:cs="Times New Roman"/>
          <w:color w:val="auto"/>
          <w:szCs w:val="21"/>
        </w:rPr>
      </w:pPr>
    </w:p>
    <w:p w14:paraId="5B430238">
      <w:pPr>
        <w:jc w:val="center"/>
        <w:rPr>
          <w:rFonts w:ascii="Times New Roman" w:hAnsi="Times New Roman" w:eastAsia="黑体" w:cs="Times New Roman"/>
          <w:color w:val="auto"/>
          <w:sz w:val="72"/>
          <w:szCs w:val="72"/>
        </w:rPr>
      </w:pPr>
      <w:r>
        <w:rPr>
          <w:rFonts w:ascii="Times New Roman" w:hAnsi="Times New Roman" w:eastAsia="黑体" w:cs="Times New Roman"/>
          <w:color w:val="auto"/>
          <w:sz w:val="72"/>
          <w:szCs w:val="72"/>
        </w:rPr>
        <w:t>询比文件</w:t>
      </w:r>
    </w:p>
    <w:p w14:paraId="2D8843B5">
      <w:pPr>
        <w:spacing w:line="540" w:lineRule="exact"/>
        <w:ind w:firstLine="420"/>
        <w:rPr>
          <w:rFonts w:ascii="Times New Roman" w:hAnsi="Times New Roman" w:cs="Times New Roman"/>
          <w:color w:val="auto"/>
          <w:szCs w:val="21"/>
        </w:rPr>
      </w:pPr>
    </w:p>
    <w:p w14:paraId="643B0897">
      <w:pPr>
        <w:spacing w:line="540" w:lineRule="exact"/>
        <w:ind w:firstLine="420"/>
        <w:rPr>
          <w:rFonts w:ascii="Times New Roman" w:hAnsi="Times New Roman" w:cs="Times New Roman"/>
          <w:color w:val="auto"/>
          <w:szCs w:val="21"/>
        </w:rPr>
      </w:pPr>
    </w:p>
    <w:p w14:paraId="464C64AC">
      <w:pPr>
        <w:spacing w:line="540" w:lineRule="exact"/>
        <w:ind w:firstLine="420"/>
        <w:rPr>
          <w:rFonts w:ascii="Times New Roman" w:hAnsi="Times New Roman" w:cs="Times New Roman"/>
          <w:color w:val="auto"/>
          <w:szCs w:val="21"/>
        </w:rPr>
      </w:pPr>
    </w:p>
    <w:p w14:paraId="0024E343">
      <w:pPr>
        <w:spacing w:line="540" w:lineRule="exact"/>
        <w:ind w:firstLine="420"/>
        <w:rPr>
          <w:rFonts w:ascii="Times New Roman" w:hAnsi="Times New Roman" w:cs="Times New Roman"/>
          <w:color w:val="auto"/>
          <w:szCs w:val="21"/>
        </w:rPr>
      </w:pPr>
    </w:p>
    <w:p w14:paraId="6A0380CB">
      <w:pPr>
        <w:spacing w:line="540" w:lineRule="exact"/>
        <w:ind w:firstLine="420"/>
        <w:rPr>
          <w:rFonts w:ascii="Times New Roman" w:hAnsi="Times New Roman" w:cs="Times New Roman"/>
          <w:color w:val="auto"/>
          <w:szCs w:val="21"/>
        </w:rPr>
      </w:pPr>
    </w:p>
    <w:p w14:paraId="66D7EE05">
      <w:pPr>
        <w:spacing w:line="540" w:lineRule="exact"/>
        <w:ind w:firstLine="420"/>
        <w:rPr>
          <w:rFonts w:ascii="Times New Roman" w:hAnsi="Times New Roman" w:cs="Times New Roman"/>
          <w:color w:val="auto"/>
          <w:szCs w:val="21"/>
        </w:rPr>
      </w:pPr>
    </w:p>
    <w:p w14:paraId="087A240C">
      <w:pPr>
        <w:spacing w:line="540" w:lineRule="exact"/>
        <w:rPr>
          <w:rFonts w:ascii="Times New Roman" w:hAnsi="Times New Roman" w:cs="Times New Roman"/>
          <w:color w:val="auto"/>
          <w:szCs w:val="21"/>
        </w:rPr>
      </w:pPr>
    </w:p>
    <w:p w14:paraId="0BFB93CA">
      <w:pPr>
        <w:spacing w:line="540" w:lineRule="exact"/>
        <w:ind w:firstLine="420"/>
        <w:rPr>
          <w:rFonts w:ascii="Times New Roman" w:hAnsi="Times New Roman" w:cs="Times New Roman"/>
          <w:color w:val="auto"/>
          <w:szCs w:val="21"/>
        </w:rPr>
      </w:pPr>
    </w:p>
    <w:p w14:paraId="5D07A876">
      <w:pPr>
        <w:spacing w:line="540" w:lineRule="exact"/>
        <w:ind w:firstLine="640"/>
        <w:rPr>
          <w:rFonts w:ascii="Times New Roman" w:hAnsi="Times New Roman" w:eastAsia="黑体" w:cs="Times New Roman"/>
          <w:color w:val="auto"/>
          <w:sz w:val="32"/>
          <w:szCs w:val="32"/>
        </w:rPr>
      </w:pPr>
    </w:p>
    <w:p w14:paraId="07A61609">
      <w:pPr>
        <w:spacing w:line="540" w:lineRule="exact"/>
        <w:ind w:left="1896" w:leftChars="903"/>
        <w:rPr>
          <w:rFonts w:ascii="Times New Roman" w:hAnsi="Times New Roman" w:cs="Times New Roman"/>
          <w:color w:val="auto"/>
          <w:szCs w:val="21"/>
        </w:rPr>
      </w:pPr>
    </w:p>
    <w:p w14:paraId="2927CDA9">
      <w:pPr>
        <w:snapToGrid w:val="0"/>
        <w:ind w:firstLine="960" w:firstLineChars="300"/>
        <w:rPr>
          <w:rFonts w:ascii="Times New Roman" w:hAnsi="Times New Roman" w:cs="Times New Roman"/>
          <w:color w:val="auto"/>
          <w:sz w:val="32"/>
          <w:szCs w:val="32"/>
        </w:rPr>
      </w:pPr>
      <w:r>
        <w:rPr>
          <w:rFonts w:ascii="Times New Roman" w:hAnsi="Times New Roman" w:eastAsia="黑体" w:cs="Times New Roman"/>
          <w:color w:val="auto"/>
          <w:sz w:val="32"/>
          <w:szCs w:val="32"/>
        </w:rPr>
        <w:t>采购人：</w:t>
      </w:r>
      <w:r>
        <w:rPr>
          <w:rFonts w:hint="eastAsia" w:ascii="Times New Roman" w:hAnsi="Times New Roman" w:eastAsia="黑体" w:cs="Times New Roman"/>
          <w:color w:val="auto"/>
          <w:sz w:val="32"/>
          <w:szCs w:val="32"/>
          <w:u w:val="single"/>
        </w:rPr>
        <w:t>安徽交运集团汽车销售有限公司</w:t>
      </w:r>
    </w:p>
    <w:p w14:paraId="4C2B0FD8">
      <w:pPr>
        <w:snapToGrid w:val="0"/>
        <w:ind w:left="1896" w:leftChars="903"/>
        <w:rPr>
          <w:rFonts w:ascii="Times New Roman" w:hAnsi="Times New Roman" w:cs="Times New Roman"/>
          <w:color w:val="auto"/>
          <w:sz w:val="32"/>
          <w:szCs w:val="32"/>
        </w:rPr>
      </w:pPr>
    </w:p>
    <w:p w14:paraId="38406281">
      <w:pPr>
        <w:snapToGrid w:val="0"/>
        <w:ind w:firstLine="960" w:firstLineChars="300"/>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t>日</w:t>
      </w:r>
      <w:r>
        <w:rPr>
          <w:rFonts w:hint="eastAsia" w:ascii="Times New Roman" w:hAnsi="Times New Roman" w:eastAsia="黑体" w:cs="Times New Roman"/>
          <w:color w:val="auto"/>
          <w:sz w:val="32"/>
          <w:szCs w:val="32"/>
          <w:highlight w:val="none"/>
        </w:rPr>
        <w:t xml:space="preserve">  </w:t>
      </w:r>
      <w:r>
        <w:rPr>
          <w:rFonts w:ascii="Times New Roman" w:hAnsi="Times New Roman" w:eastAsia="黑体" w:cs="Times New Roman"/>
          <w:color w:val="auto"/>
          <w:sz w:val="32"/>
          <w:szCs w:val="32"/>
          <w:highlight w:val="none"/>
        </w:rPr>
        <w:t>期</w:t>
      </w:r>
      <w:r>
        <w:rPr>
          <w:rFonts w:ascii="Times New Roman" w:hAnsi="Times New Roman" w:cs="Times New Roman"/>
          <w:color w:val="auto"/>
          <w:sz w:val="32"/>
          <w:szCs w:val="32"/>
          <w:highlight w:val="none"/>
        </w:rPr>
        <w:t>：</w:t>
      </w:r>
      <w:r>
        <w:rPr>
          <w:rFonts w:hint="eastAsia" w:ascii="Times New Roman" w:hAnsi="Times New Roman" w:eastAsia="黑体" w:cs="Times New Roman"/>
          <w:color w:val="auto"/>
          <w:sz w:val="32"/>
          <w:szCs w:val="32"/>
          <w:highlight w:val="none"/>
          <w:u w:val="single"/>
        </w:rPr>
        <w:t>202</w:t>
      </w:r>
      <w:r>
        <w:rPr>
          <w:rFonts w:hint="eastAsia" w:ascii="Times New Roman" w:hAnsi="Times New Roman" w:eastAsia="黑体" w:cs="Times New Roman"/>
          <w:color w:val="auto"/>
          <w:sz w:val="32"/>
          <w:szCs w:val="32"/>
          <w:highlight w:val="none"/>
          <w:u w:val="single"/>
          <w:lang w:val="en-US" w:eastAsia="zh-CN"/>
        </w:rPr>
        <w:t>6</w:t>
      </w:r>
      <w:r>
        <w:rPr>
          <w:rFonts w:ascii="Times New Roman" w:hAnsi="Times New Roman" w:cs="Times New Roman"/>
          <w:color w:val="auto"/>
          <w:sz w:val="32"/>
          <w:szCs w:val="32"/>
          <w:highlight w:val="none"/>
        </w:rPr>
        <w:t>年</w:t>
      </w:r>
      <w:r>
        <w:rPr>
          <w:rFonts w:hint="eastAsia" w:ascii="Times New Roman" w:hAnsi="Times New Roman" w:cs="Times New Roman"/>
          <w:color w:val="auto"/>
          <w:sz w:val="32"/>
          <w:szCs w:val="32"/>
          <w:highlight w:val="none"/>
          <w:u w:val="single"/>
        </w:rPr>
        <w:t xml:space="preserve"> </w:t>
      </w:r>
      <w:r>
        <w:rPr>
          <w:rFonts w:hint="eastAsia" w:ascii="Times New Roman" w:hAnsi="Times New Roman" w:cs="Times New Roman"/>
          <w:color w:val="auto"/>
          <w:sz w:val="32"/>
          <w:szCs w:val="32"/>
          <w:highlight w:val="none"/>
          <w:u w:val="single"/>
          <w:lang w:val="en-US" w:eastAsia="zh-CN"/>
        </w:rPr>
        <w:t xml:space="preserve">9 </w:t>
      </w:r>
      <w:r>
        <w:rPr>
          <w:rFonts w:ascii="Times New Roman" w:hAnsi="Times New Roman" w:cs="Times New Roman"/>
          <w:color w:val="auto"/>
          <w:sz w:val="32"/>
          <w:szCs w:val="32"/>
          <w:highlight w:val="none"/>
        </w:rPr>
        <w:t>月</w:t>
      </w:r>
      <w:r>
        <w:rPr>
          <w:rFonts w:hint="eastAsia" w:ascii="Times New Roman" w:hAnsi="Times New Roman" w:cs="Times New Roman"/>
          <w:color w:val="auto"/>
          <w:sz w:val="32"/>
          <w:szCs w:val="32"/>
          <w:highlight w:val="none"/>
          <w:u w:val="single"/>
        </w:rPr>
        <w:t xml:space="preserve"> </w:t>
      </w:r>
      <w:r>
        <w:rPr>
          <w:rFonts w:hint="eastAsia" w:ascii="Times New Roman" w:hAnsi="Times New Roman" w:cs="Times New Roman"/>
          <w:color w:val="auto"/>
          <w:sz w:val="32"/>
          <w:szCs w:val="32"/>
          <w:highlight w:val="none"/>
          <w:u w:val="single"/>
          <w:lang w:val="en-US" w:eastAsia="zh-CN"/>
        </w:rPr>
        <w:t>16</w:t>
      </w:r>
      <w:r>
        <w:rPr>
          <w:rFonts w:hint="eastAsia" w:ascii="Times New Roman" w:hAnsi="Times New Roman" w:cs="Times New Roman"/>
          <w:color w:val="auto"/>
          <w:sz w:val="32"/>
          <w:szCs w:val="32"/>
          <w:highlight w:val="none"/>
          <w:u w:val="single"/>
        </w:rPr>
        <w:t xml:space="preserve"> </w:t>
      </w:r>
      <w:r>
        <w:rPr>
          <w:rFonts w:ascii="Times New Roman" w:hAnsi="Times New Roman" w:cs="Times New Roman"/>
          <w:color w:val="auto"/>
          <w:sz w:val="32"/>
          <w:szCs w:val="32"/>
          <w:highlight w:val="none"/>
        </w:rPr>
        <w:t>日</w:t>
      </w:r>
    </w:p>
    <w:p w14:paraId="2FE2A7A2">
      <w:pPr>
        <w:ind w:left="1896" w:leftChars="903"/>
        <w:rPr>
          <w:rFonts w:ascii="Times New Roman" w:hAnsi="Times New Roman" w:eastAsia="宋体" w:cs="Times New Roman"/>
          <w:color w:val="auto"/>
          <w:sz w:val="24"/>
          <w:highlight w:val="none"/>
        </w:rPr>
        <w:sectPr>
          <w:pgSz w:w="11906" w:h="16838"/>
          <w:pgMar w:top="1440" w:right="1800" w:bottom="1440" w:left="1800" w:header="851" w:footer="992" w:gutter="0"/>
          <w:cols w:space="425" w:num="1"/>
          <w:docGrid w:type="lines" w:linePitch="312" w:charSpace="0"/>
        </w:sectPr>
      </w:pPr>
    </w:p>
    <w:sdt>
      <w:sdtPr>
        <w:rPr>
          <w:rFonts w:hint="eastAsia" w:ascii="黑体" w:hAnsi="黑体" w:eastAsia="黑体" w:cs="黑体"/>
          <w:kern w:val="0"/>
          <w:sz w:val="44"/>
          <w:szCs w:val="44"/>
        </w:rPr>
        <w:id w:val="310290315"/>
        <w:docPartObj>
          <w:docPartGallery w:val="Table of Contents"/>
          <w:docPartUnique/>
        </w:docPartObj>
      </w:sdtPr>
      <w:sdtEndPr>
        <w:rPr>
          <w:rFonts w:hint="eastAsia" w:asciiTheme="minorHAnsi" w:hAnsiTheme="minorHAnsi" w:eastAsiaTheme="minorEastAsia" w:cstheme="minorBidi"/>
          <w:kern w:val="0"/>
          <w:sz w:val="20"/>
          <w:szCs w:val="20"/>
        </w:rPr>
      </w:sdtEndPr>
      <w:sdtContent>
        <w:p w14:paraId="7307CF13">
          <w:pPr>
            <w:jc w:val="center"/>
            <w:rPr>
              <w:rFonts w:ascii="黑体" w:hAnsi="黑体" w:eastAsia="黑体" w:cs="黑体"/>
              <w:sz w:val="44"/>
              <w:szCs w:val="44"/>
            </w:rPr>
          </w:pPr>
          <w:bookmarkStart w:id="0" w:name="_Toc13148_WPSOffice_Type1"/>
        </w:p>
        <w:p w14:paraId="04D9F39E">
          <w:pPr>
            <w:jc w:val="center"/>
            <w:rPr>
              <w:rFonts w:ascii="黑体" w:hAnsi="黑体" w:eastAsia="黑体" w:cs="黑体"/>
              <w:sz w:val="44"/>
              <w:szCs w:val="44"/>
            </w:rPr>
          </w:pPr>
          <w:r>
            <w:rPr>
              <w:rFonts w:hint="eastAsia" w:ascii="黑体" w:hAnsi="黑体" w:eastAsia="黑体" w:cs="黑体"/>
              <w:sz w:val="44"/>
              <w:szCs w:val="44"/>
            </w:rPr>
            <w:t>目 录</w:t>
          </w:r>
        </w:p>
        <w:p w14:paraId="50378F35">
          <w:pPr>
            <w:pStyle w:val="8"/>
          </w:pPr>
        </w:p>
        <w:p w14:paraId="492675EB">
          <w:pPr>
            <w:pStyle w:val="23"/>
            <w:tabs>
              <w:tab w:val="right" w:leader="dot" w:pos="8312"/>
            </w:tabs>
          </w:pPr>
          <w:r>
            <w:fldChar w:fldCharType="begin"/>
          </w:r>
          <w:r>
            <w:instrText xml:space="preserve"> HYPERLINK \l "_Toc6425_WPSOffice_Level1" </w:instrText>
          </w:r>
          <w:r>
            <w:fldChar w:fldCharType="separate"/>
          </w:r>
          <w:sdt>
            <w:sdtPr>
              <w:rPr>
                <w:rFonts w:ascii="Times New Roman" w:hAnsi="Times New Roman" w:cs="Times New Roman"/>
                <w:kern w:val="2"/>
                <w:sz w:val="28"/>
                <w:szCs w:val="28"/>
              </w:rPr>
              <w:id w:val="147455743"/>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第一章</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采购公告</w:t>
              </w:r>
            </w:sdtContent>
          </w:sdt>
          <w:r>
            <w:fldChar w:fldCharType="end"/>
          </w:r>
        </w:p>
        <w:p w14:paraId="7A674418">
          <w:pPr>
            <w:pStyle w:val="23"/>
            <w:tabs>
              <w:tab w:val="right" w:leader="dot" w:pos="8312"/>
            </w:tabs>
            <w:rPr>
              <w:rFonts w:ascii="Times New Roman" w:hAnsi="Times New Roman" w:cs="Times New Roman"/>
              <w:sz w:val="28"/>
              <w:szCs w:val="28"/>
            </w:rPr>
          </w:pPr>
          <w:r>
            <w:fldChar w:fldCharType="begin"/>
          </w:r>
          <w:r>
            <w:instrText xml:space="preserve"> HYPERLINK \l "_Toc3807_WPSOffice_Level1" </w:instrText>
          </w:r>
          <w:r>
            <w:fldChar w:fldCharType="separate"/>
          </w:r>
          <w:sdt>
            <w:sdtPr>
              <w:rPr>
                <w:rFonts w:ascii="Times New Roman" w:hAnsi="Times New Roman" w:cs="Times New Roman"/>
                <w:kern w:val="2"/>
                <w:sz w:val="28"/>
                <w:szCs w:val="28"/>
              </w:rPr>
              <w:id w:val="147470045"/>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第二章</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响应人</w:t>
              </w:r>
              <w:r>
                <w:rPr>
                  <w:rFonts w:ascii="Times New Roman" w:hAnsi="Times New Roman" w:eastAsia="宋体" w:cs="Times New Roman"/>
                  <w:sz w:val="28"/>
                  <w:szCs w:val="28"/>
                </w:rPr>
                <w:t>须知</w:t>
              </w:r>
            </w:sdtContent>
          </w:sdt>
          <w:r>
            <w:fldChar w:fldCharType="end"/>
          </w:r>
        </w:p>
        <w:p w14:paraId="04308174">
          <w:pPr>
            <w:pStyle w:val="23"/>
            <w:tabs>
              <w:tab w:val="right" w:leader="dot" w:pos="8312"/>
            </w:tabs>
            <w:rPr>
              <w:rFonts w:ascii="Times New Roman" w:hAnsi="Times New Roman" w:cs="Times New Roman"/>
              <w:sz w:val="28"/>
              <w:szCs w:val="28"/>
            </w:rPr>
          </w:pPr>
          <w:r>
            <w:fldChar w:fldCharType="begin"/>
          </w:r>
          <w:r>
            <w:instrText xml:space="preserve"> HYPERLINK \l "_Toc18182_WPSOffice_Level1" </w:instrText>
          </w:r>
          <w:r>
            <w:fldChar w:fldCharType="separate"/>
          </w:r>
          <w:sdt>
            <w:sdtPr>
              <w:rPr>
                <w:rFonts w:ascii="Times New Roman" w:hAnsi="Times New Roman" w:cs="Times New Roman"/>
                <w:kern w:val="2"/>
                <w:sz w:val="28"/>
                <w:szCs w:val="28"/>
              </w:rPr>
              <w:id w:val="147466788"/>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第三章</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评审办法</w:t>
              </w:r>
            </w:sdtContent>
          </w:sdt>
          <w:r>
            <w:fldChar w:fldCharType="end"/>
          </w:r>
        </w:p>
        <w:p w14:paraId="02965C84">
          <w:pPr>
            <w:pStyle w:val="23"/>
            <w:tabs>
              <w:tab w:val="right" w:leader="dot" w:pos="8312"/>
            </w:tabs>
            <w:rPr>
              <w:rFonts w:ascii="Times New Roman" w:hAnsi="Times New Roman" w:cs="Times New Roman"/>
              <w:sz w:val="28"/>
              <w:szCs w:val="28"/>
            </w:rPr>
          </w:pPr>
          <w:r>
            <w:fldChar w:fldCharType="begin"/>
          </w:r>
          <w:r>
            <w:instrText xml:space="preserve"> HYPERLINK \l "_Toc10990_WPSOffice_Level1" </w:instrText>
          </w:r>
          <w:r>
            <w:fldChar w:fldCharType="separate"/>
          </w:r>
          <w:sdt>
            <w:sdtPr>
              <w:rPr>
                <w:rFonts w:ascii="Times New Roman" w:hAnsi="Times New Roman" w:cs="Times New Roman"/>
                <w:kern w:val="2"/>
                <w:sz w:val="28"/>
                <w:szCs w:val="28"/>
              </w:rPr>
              <w:id w:val="147451902"/>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第四章</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合同内容</w:t>
              </w:r>
            </w:sdtContent>
          </w:sdt>
          <w:r>
            <w:fldChar w:fldCharType="end"/>
          </w:r>
        </w:p>
        <w:p w14:paraId="7F67CEB3">
          <w:pPr>
            <w:pStyle w:val="23"/>
            <w:tabs>
              <w:tab w:val="right" w:leader="dot" w:pos="8312"/>
            </w:tabs>
            <w:rPr>
              <w:rFonts w:ascii="Times New Roman" w:hAnsi="Times New Roman" w:cs="Times New Roman"/>
              <w:sz w:val="28"/>
              <w:szCs w:val="28"/>
            </w:rPr>
          </w:pPr>
          <w:r>
            <w:fldChar w:fldCharType="begin"/>
          </w:r>
          <w:r>
            <w:instrText xml:space="preserve"> HYPERLINK \l "_Toc21707_WPSOffice_Level1" </w:instrText>
          </w:r>
          <w:r>
            <w:fldChar w:fldCharType="separate"/>
          </w:r>
          <w:sdt>
            <w:sdtPr>
              <w:rPr>
                <w:rFonts w:ascii="Times New Roman" w:hAnsi="Times New Roman" w:cs="Times New Roman"/>
                <w:kern w:val="2"/>
                <w:sz w:val="28"/>
                <w:szCs w:val="28"/>
              </w:rPr>
              <w:id w:val="147467887"/>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第五章</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采购需求清单</w:t>
              </w:r>
            </w:sdtContent>
          </w:sdt>
          <w:r>
            <w:fldChar w:fldCharType="end"/>
          </w:r>
        </w:p>
        <w:p w14:paraId="52FF06D0">
          <w:pPr>
            <w:pStyle w:val="23"/>
            <w:tabs>
              <w:tab w:val="right" w:leader="dot" w:pos="8312"/>
            </w:tabs>
            <w:rPr>
              <w:rFonts w:ascii="Times New Roman" w:hAnsi="Times New Roman" w:cs="Times New Roman"/>
            </w:rPr>
          </w:pPr>
          <w:r>
            <w:fldChar w:fldCharType="begin"/>
          </w:r>
          <w:r>
            <w:instrText xml:space="preserve"> HYPERLINK \l "_Toc9834_WPSOffice_Level1" </w:instrText>
          </w:r>
          <w:r>
            <w:fldChar w:fldCharType="separate"/>
          </w:r>
          <w:sdt>
            <w:sdtPr>
              <w:rPr>
                <w:rFonts w:ascii="Times New Roman" w:hAnsi="Times New Roman" w:cs="Times New Roman"/>
                <w:kern w:val="2"/>
                <w:sz w:val="28"/>
                <w:szCs w:val="28"/>
              </w:rPr>
              <w:id w:val="147469809"/>
            </w:sdtPr>
            <w:sdtEndPr>
              <w:rPr>
                <w:rFonts w:ascii="Times New Roman" w:hAnsi="Times New Roman" w:cs="Times New Roman"/>
                <w:kern w:val="2"/>
                <w:sz w:val="28"/>
                <w:szCs w:val="28"/>
              </w:rPr>
            </w:sdtEndPr>
            <w:sdtContent>
              <w:r>
                <w:rPr>
                  <w:rFonts w:ascii="Times New Roman" w:hAnsi="Times New Roman" w:eastAsia="宋体" w:cs="Times New Roman"/>
                  <w:sz w:val="28"/>
                  <w:szCs w:val="28"/>
                </w:rPr>
                <w:t>第六章</w:t>
              </w:r>
              <w:r>
                <w:rPr>
                  <w:rFonts w:hint="eastAsia" w:ascii="Times New Roman" w:hAnsi="Times New Roman" w:eastAsia="宋体" w:cs="Times New Roman"/>
                  <w:sz w:val="28"/>
                  <w:szCs w:val="28"/>
                  <w:lang w:val="en-US" w:eastAsia="zh-CN"/>
                </w:rPr>
                <w:t xml:space="preserve"> </w:t>
              </w:r>
              <w:r>
                <w:rPr>
                  <w:rFonts w:ascii="Times New Roman" w:hAnsi="Times New Roman" w:eastAsia="宋体" w:cs="Times New Roman"/>
                  <w:sz w:val="28"/>
                  <w:szCs w:val="28"/>
                </w:rPr>
                <w:t>响应文件格式</w:t>
              </w:r>
            </w:sdtContent>
          </w:sdt>
          <w:r>
            <w:fldChar w:fldCharType="end"/>
          </w:r>
        </w:p>
        <w:p w14:paraId="3B7C85C1">
          <w:pPr>
            <w:pStyle w:val="23"/>
            <w:tabs>
              <w:tab w:val="right" w:leader="dot" w:pos="8312"/>
            </w:tabs>
          </w:pPr>
        </w:p>
      </w:sdtContent>
    </w:sdt>
    <w:bookmarkEnd w:id="0"/>
    <w:p w14:paraId="73338D66">
      <w:pPr>
        <w:jc w:val="center"/>
        <w:rPr>
          <w:rFonts w:ascii="宋体" w:hAnsi="宋体" w:eastAsia="宋体"/>
        </w:rPr>
      </w:pPr>
    </w:p>
    <w:p w14:paraId="65BB3189">
      <w:pPr>
        <w:jc w:val="center"/>
        <w:rPr>
          <w:rFonts w:ascii="宋体" w:hAnsi="宋体" w:eastAsia="宋体"/>
        </w:rPr>
      </w:pPr>
    </w:p>
    <w:p w14:paraId="28630CEA">
      <w:pPr>
        <w:rPr>
          <w:rFonts w:ascii="Times New Roman" w:hAnsi="Times New Roman" w:eastAsia="宋体" w:cs="Times New Roman"/>
        </w:rPr>
      </w:pPr>
      <w:r>
        <w:rPr>
          <w:rFonts w:ascii="Times New Roman" w:hAnsi="Times New Roman" w:eastAsia="宋体" w:cs="Times New Roman"/>
        </w:rPr>
        <w:br w:type="page"/>
      </w:r>
    </w:p>
    <w:p w14:paraId="5FF5F461">
      <w:pPr>
        <w:pStyle w:val="5"/>
        <w:numPr>
          <w:ilvl w:val="0"/>
          <w:numId w:val="0"/>
        </w:numPr>
        <w:spacing w:before="312" w:after="312"/>
        <w:ind w:leftChars="0"/>
        <w:jc w:val="center"/>
        <w:rPr>
          <w:rFonts w:ascii="Times New Roman" w:hAnsi="Times New Roman" w:eastAsia="宋体" w:cs="Times New Roman"/>
          <w:color w:val="auto"/>
        </w:rPr>
      </w:pPr>
      <w:bookmarkStart w:id="1" w:name="_Toc6425_WPSOffice_Level1"/>
      <w:r>
        <w:rPr>
          <w:rFonts w:hint="eastAsia" w:ascii="Times New Roman" w:hAnsi="Times New Roman" w:eastAsia="宋体" w:cs="Times New Roman"/>
          <w:color w:val="auto"/>
          <w:lang w:eastAsia="zh-CN"/>
        </w:rPr>
        <w:t>第一章</w:t>
      </w:r>
      <w:r>
        <w:rPr>
          <w:rFonts w:hint="eastAsia" w:ascii="Times New Roman" w:hAnsi="Times New Roman" w:eastAsia="宋体" w:cs="Times New Roman"/>
          <w:color w:val="auto"/>
          <w:lang w:val="en-US" w:eastAsia="zh-CN"/>
        </w:rPr>
        <w:t xml:space="preserve">  </w:t>
      </w:r>
      <w:r>
        <w:rPr>
          <w:rFonts w:ascii="Times New Roman" w:hAnsi="Times New Roman" w:eastAsia="宋体" w:cs="Times New Roman"/>
          <w:color w:val="auto"/>
        </w:rPr>
        <w:t>采购公告</w:t>
      </w:r>
      <w:bookmarkEnd w:id="1"/>
    </w:p>
    <w:p w14:paraId="0CB471EF">
      <w:pPr>
        <w:pStyle w:val="6"/>
        <w:pageBreakBefore w:val="0"/>
        <w:numPr>
          <w:ilvl w:val="0"/>
          <w:numId w:val="0"/>
        </w:numPr>
        <w:kinsoku/>
        <w:wordWrap/>
        <w:overflowPunct/>
        <w:topLinePunct w:val="0"/>
        <w:bidi w:val="0"/>
        <w:adjustRightInd/>
        <w:snapToGrid w:val="0"/>
        <w:spacing w:before="120" w:after="120" w:line="500" w:lineRule="atLeast"/>
        <w:ind w:left="420" w:leftChars="0"/>
        <w:textAlignment w:val="auto"/>
        <w:rPr>
          <w:rFonts w:hint="eastAsia" w:asciiTheme="minorEastAsia" w:hAnsiTheme="minorEastAsia" w:eastAsiaTheme="minorEastAsia" w:cstheme="minorEastAsia"/>
          <w:bCs w:val="0"/>
          <w:color w:val="auto"/>
          <w:sz w:val="22"/>
          <w:szCs w:val="15"/>
          <w:highlight w:val="none"/>
        </w:rPr>
      </w:pPr>
      <w:bookmarkStart w:id="2" w:name="_Toc10395_WPSOffice_Level2"/>
      <w:bookmarkStart w:id="3" w:name="_Toc24354_WPSOffice_Level2"/>
      <w:bookmarkStart w:id="4" w:name="_Toc13871"/>
      <w:bookmarkStart w:id="5" w:name="_Toc12765"/>
      <w:bookmarkStart w:id="6" w:name="_Toc6496_WPSOffice_Level2"/>
      <w:bookmarkStart w:id="7" w:name="_Toc4489_WPSOffice_Level2"/>
      <w:bookmarkStart w:id="8" w:name="_Toc525632585"/>
      <w:r>
        <w:rPr>
          <w:rFonts w:hint="eastAsia" w:asciiTheme="minorEastAsia" w:hAnsiTheme="minorEastAsia" w:cstheme="minorEastAsia"/>
          <w:bCs w:val="0"/>
          <w:color w:val="auto"/>
          <w:sz w:val="22"/>
          <w:szCs w:val="15"/>
          <w:highlight w:val="none"/>
          <w:lang w:val="en-US" w:eastAsia="zh-CN"/>
        </w:rPr>
        <w:t>1.</w:t>
      </w:r>
      <w:r>
        <w:rPr>
          <w:rFonts w:hint="eastAsia" w:asciiTheme="minorEastAsia" w:hAnsiTheme="minorEastAsia" w:eastAsiaTheme="minorEastAsia" w:cstheme="minorEastAsia"/>
          <w:bCs w:val="0"/>
          <w:color w:val="auto"/>
          <w:sz w:val="22"/>
          <w:szCs w:val="15"/>
          <w:highlight w:val="none"/>
        </w:rPr>
        <w:t>项目简介</w:t>
      </w:r>
      <w:bookmarkEnd w:id="2"/>
      <w:bookmarkEnd w:id="3"/>
      <w:bookmarkEnd w:id="4"/>
      <w:bookmarkEnd w:id="5"/>
      <w:bookmarkEnd w:id="6"/>
      <w:bookmarkEnd w:id="7"/>
      <w:bookmarkEnd w:id="8"/>
    </w:p>
    <w:p w14:paraId="10560305">
      <w:pPr>
        <w:keepNext w:val="0"/>
        <w:keepLines w:val="0"/>
        <w:pageBreakBefore w:val="0"/>
        <w:widowControl/>
        <w:kinsoku/>
        <w:wordWrap/>
        <w:overflowPunct/>
        <w:topLinePunct w:val="0"/>
        <w:autoSpaceDE/>
        <w:autoSpaceDN/>
        <w:bidi w:val="0"/>
        <w:adjustRightInd/>
        <w:spacing w:line="500" w:lineRule="atLeast"/>
        <w:ind w:firstLine="420" w:firstLineChars="200"/>
        <w:textAlignment w:val="auto"/>
        <w:rPr>
          <w:rFonts w:hint="default" w:asciiTheme="minorEastAsia" w:hAnsiTheme="minorEastAsia" w:eastAsiaTheme="minorEastAsia" w:cstheme="minorEastAsia"/>
          <w:b/>
          <w:bCs/>
          <w:color w:val="auto"/>
          <w:sz w:val="44"/>
          <w:szCs w:val="44"/>
          <w:highlight w:val="none"/>
          <w:lang w:val="en-US"/>
        </w:rPr>
      </w:pPr>
      <w:r>
        <w:rPr>
          <w:rFonts w:hint="eastAsia" w:asciiTheme="minorEastAsia" w:hAnsiTheme="minorEastAsia" w:eastAsiaTheme="minorEastAsia" w:cstheme="minorEastAsia"/>
          <w:color w:val="auto"/>
          <w:szCs w:val="22"/>
          <w:highlight w:val="none"/>
        </w:rPr>
        <w:t>1.1 项目名称：</w:t>
      </w:r>
      <w:r>
        <w:rPr>
          <w:rFonts w:hint="eastAsia" w:asciiTheme="minorEastAsia" w:hAnsiTheme="minorEastAsia" w:eastAsiaTheme="minorEastAsia" w:cstheme="minorEastAsia"/>
          <w:color w:val="auto"/>
          <w:szCs w:val="21"/>
          <w:highlight w:val="none"/>
          <w:u w:val="single"/>
        </w:rPr>
        <w:t>202</w:t>
      </w:r>
      <w:r>
        <w:rPr>
          <w:rFonts w:hint="eastAsia" w:asciiTheme="minorEastAsia" w:hAnsiTheme="minorEastAsia" w:cstheme="minorEastAsia"/>
          <w:color w:val="auto"/>
          <w:szCs w:val="21"/>
          <w:highlight w:val="none"/>
          <w:u w:val="single"/>
          <w:lang w:val="en-US" w:eastAsia="zh-CN"/>
        </w:rPr>
        <w:t>6</w:t>
      </w:r>
      <w:r>
        <w:rPr>
          <w:rFonts w:hint="eastAsia" w:asciiTheme="minorEastAsia" w:hAnsiTheme="minorEastAsia" w:eastAsiaTheme="minorEastAsia" w:cstheme="minorEastAsia"/>
          <w:color w:val="auto"/>
          <w:szCs w:val="21"/>
          <w:highlight w:val="none"/>
          <w:u w:val="single"/>
        </w:rPr>
        <w:t>年度安徽交运集团汽车销售有限公司</w:t>
      </w:r>
      <w:r>
        <w:rPr>
          <w:rFonts w:hint="eastAsia" w:asciiTheme="minorEastAsia" w:hAnsiTheme="minorEastAsia" w:cstheme="minorEastAsia"/>
          <w:color w:val="auto"/>
          <w:szCs w:val="21"/>
          <w:highlight w:val="none"/>
          <w:u w:val="single"/>
          <w:lang w:val="en-US" w:eastAsia="zh-CN"/>
        </w:rPr>
        <w:t>9.16酒店国宴餐具采购项目</w:t>
      </w:r>
    </w:p>
    <w:p w14:paraId="0B3B0A3A">
      <w:pPr>
        <w:keepNext w:val="0"/>
        <w:keepLines w:val="0"/>
        <w:pageBreakBefore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1.2 采 购 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安徽交运集团汽车销售有限公司</w:t>
      </w:r>
    </w:p>
    <w:p w14:paraId="6DCD37CF">
      <w:pPr>
        <w:keepNext w:val="0"/>
        <w:keepLines w:val="0"/>
        <w:pageBreakBefore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1.3 项目概况：</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本项目为202</w:t>
      </w:r>
      <w:r>
        <w:rPr>
          <w:rFonts w:hint="eastAsia" w:asciiTheme="minorEastAsia" w:hAnsiTheme="minorEastAsia" w:cstheme="minorEastAsia"/>
          <w:color w:val="000000" w:themeColor="text1"/>
          <w:szCs w:val="22"/>
          <w:highlight w:val="none"/>
          <w:u w:val="singl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年</w:t>
      </w:r>
      <w:r>
        <w:rPr>
          <w:rFonts w:hint="eastAsia" w:asciiTheme="minorEastAsia" w:hAnsiTheme="minorEastAsia" w:cstheme="minorEastAsia"/>
          <w:color w:val="000000" w:themeColor="text1"/>
          <w:szCs w:val="22"/>
          <w:highlight w:val="none"/>
          <w:u w:val="single"/>
          <w:lang w:eastAsia="zh-CN"/>
          <w14:textFill>
            <w14:solidFill>
              <w14:schemeClr w14:val="tx1"/>
            </w14:solidFill>
          </w14:textFill>
        </w:rPr>
        <w:t>酒店国宴餐具采购项目</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，根据相关规定及实际工作需要，拟采购</w:t>
      </w:r>
      <w:r>
        <w:rPr>
          <w:rFonts w:hint="eastAsia" w:asciiTheme="minorEastAsia" w:hAnsiTheme="minorEastAsia" w:cstheme="minorEastAsia"/>
          <w:color w:val="000000" w:themeColor="text1"/>
          <w:szCs w:val="22"/>
          <w:highlight w:val="none"/>
          <w:u w:val="single"/>
          <w:lang w:eastAsia="zh-CN"/>
          <w14:textFill>
            <w14:solidFill>
              <w14:schemeClr w14:val="tx1"/>
            </w14:solidFill>
          </w14:textFill>
        </w:rPr>
        <w:t>一批酒店国宴餐具，</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具体见采购需求及清单 </w:t>
      </w:r>
    </w:p>
    <w:p w14:paraId="67D242CE">
      <w:pPr>
        <w:pStyle w:val="6"/>
        <w:pageBreakBefore w:val="0"/>
        <w:numPr>
          <w:ilvl w:val="0"/>
          <w:numId w:val="0"/>
        </w:numPr>
        <w:kinsoku/>
        <w:wordWrap/>
        <w:overflowPunct/>
        <w:topLinePunct w:val="0"/>
        <w:bidi w:val="0"/>
        <w:adjustRightInd/>
        <w:snapToGrid w:val="0"/>
        <w:spacing w:before="120" w:after="120" w:line="500" w:lineRule="atLeast"/>
        <w:ind w:left="420" w:leftChars="0"/>
        <w:textAlignment w:val="auto"/>
        <w:rPr>
          <w:rFonts w:hint="eastAsia" w:asciiTheme="minorEastAsia" w:hAnsiTheme="minorEastAsia" w:eastAsiaTheme="minorEastAsia" w:cstheme="minorEastAsia"/>
          <w:bCs w:val="0"/>
          <w:color w:val="000000" w:themeColor="text1"/>
          <w:sz w:val="22"/>
          <w:szCs w:val="15"/>
          <w:highlight w:val="none"/>
          <w14:textFill>
            <w14:solidFill>
              <w14:schemeClr w14:val="tx1"/>
            </w14:solidFill>
          </w14:textFill>
        </w:rPr>
      </w:pPr>
      <w:bookmarkStart w:id="9" w:name="_Toc525632586"/>
      <w:bookmarkStart w:id="10" w:name="_Toc18367_WPSOffice_Level2"/>
      <w:bookmarkStart w:id="11" w:name="_Toc17858_WPSOffice_Level2"/>
      <w:bookmarkStart w:id="12" w:name="_Toc8128_WPSOffice_Level2"/>
      <w:bookmarkStart w:id="13" w:name="_Toc18453"/>
      <w:bookmarkStart w:id="14" w:name="_Toc10274"/>
      <w:bookmarkStart w:id="15" w:name="_Toc23266_WPSOffice_Level2"/>
      <w:r>
        <w:rPr>
          <w:rFonts w:hint="eastAsia" w:asciiTheme="minorEastAsia" w:hAnsiTheme="minorEastAsia" w:cstheme="minorEastAsia"/>
          <w:bCs w:val="0"/>
          <w:color w:val="000000" w:themeColor="text1"/>
          <w:sz w:val="22"/>
          <w:szCs w:val="15"/>
          <w:highlight w:val="none"/>
          <w:lang w:val="en-US" w:eastAsia="zh-CN"/>
          <w14:textFill>
            <w14:solidFill>
              <w14:schemeClr w14:val="tx1"/>
            </w14:solidFill>
          </w14:textFill>
        </w:rPr>
        <w:t>2.</w:t>
      </w:r>
      <w:r>
        <w:rPr>
          <w:rFonts w:hint="eastAsia" w:asciiTheme="minorEastAsia" w:hAnsiTheme="minorEastAsia" w:eastAsiaTheme="minorEastAsia" w:cstheme="minorEastAsia"/>
          <w:bCs w:val="0"/>
          <w:color w:val="000000" w:themeColor="text1"/>
          <w:sz w:val="22"/>
          <w:szCs w:val="15"/>
          <w:highlight w:val="none"/>
          <w14:textFill>
            <w14:solidFill>
              <w14:schemeClr w14:val="tx1"/>
            </w14:solidFill>
          </w14:textFill>
        </w:rPr>
        <w:t>采购说明</w:t>
      </w:r>
      <w:bookmarkEnd w:id="9"/>
      <w:bookmarkEnd w:id="10"/>
      <w:bookmarkEnd w:id="11"/>
      <w:bookmarkEnd w:id="12"/>
      <w:bookmarkEnd w:id="13"/>
      <w:bookmarkEnd w:id="14"/>
      <w:bookmarkEnd w:id="15"/>
    </w:p>
    <w:p w14:paraId="320F1E01">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pPr>
      <w:bookmarkStart w:id="16" w:name="_Toc4489_WPSOffice_Level3"/>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2.1 采购方式：</w:t>
      </w:r>
      <w:bookmarkEnd w:id="16"/>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公开询比采购</w:t>
      </w:r>
    </w:p>
    <w:p w14:paraId="3C92AAAF">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pPr>
      <w:bookmarkStart w:id="17" w:name="_Toc23266_WPSOffice_Level3"/>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2.2 资金来源及比例：</w:t>
      </w:r>
      <w:bookmarkEnd w:id="17"/>
      <w:bookmarkStart w:id="18" w:name="_Toc22379_WPSOffice_Level3"/>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企业自筹</w:t>
      </w:r>
    </w:p>
    <w:p w14:paraId="5DB30206">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2.3 采购范围：</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详见《采购清单》</w:t>
      </w:r>
    </w:p>
    <w:p w14:paraId="71B21EAA">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default"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2.4 合同包划分：</w:t>
      </w:r>
      <w:r>
        <w:rPr>
          <w:rFonts w:hint="eastAsia" w:asciiTheme="minorEastAsia" w:hAnsiTheme="minorEastAsia" w:cstheme="minorEastAsia"/>
          <w:color w:val="000000" w:themeColor="text1"/>
          <w:szCs w:val="22"/>
          <w:highlight w:val="none"/>
          <w:u w:val="single"/>
          <w:lang w:val="en-US" w:eastAsia="zh-CN"/>
          <w14:textFill>
            <w14:solidFill>
              <w14:schemeClr w14:val="tx1"/>
            </w14:solidFill>
          </w14:textFill>
        </w:rPr>
        <w:t xml:space="preserve">1个包 </w:t>
      </w:r>
    </w:p>
    <w:p w14:paraId="229000D3">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auto"/>
          <w:szCs w:val="22"/>
          <w:highlight w:val="none"/>
          <w:u w:val="single"/>
          <w:lang w:val="en-US" w:eastAsia="zh-CN"/>
        </w:rPr>
      </w:pPr>
      <w:r>
        <w:rPr>
          <w:rFonts w:hint="eastAsia" w:asciiTheme="minorEastAsia" w:hAnsiTheme="minorEastAsia" w:eastAsiaTheme="minorEastAsia" w:cstheme="minorEastAsia"/>
          <w:color w:val="auto"/>
          <w:szCs w:val="22"/>
          <w:highlight w:val="none"/>
        </w:rPr>
        <w:t>2.5最高限价：</w:t>
      </w:r>
      <w:bookmarkEnd w:id="18"/>
      <w:r>
        <w:rPr>
          <w:rFonts w:hint="eastAsia" w:asciiTheme="minorEastAsia" w:hAnsiTheme="minorEastAsia" w:cstheme="minorEastAsia"/>
          <w:color w:val="auto"/>
          <w:highlight w:val="none"/>
          <w:u w:val="single"/>
          <w:lang w:val="en-US" w:eastAsia="zh-CN"/>
        </w:rPr>
        <w:t>170</w:t>
      </w:r>
      <w:r>
        <w:rPr>
          <w:rFonts w:hint="eastAsia" w:asciiTheme="minorEastAsia" w:hAnsiTheme="minorEastAsia" w:eastAsiaTheme="minorEastAsia" w:cstheme="minorEastAsia"/>
          <w:color w:val="auto"/>
          <w:highlight w:val="none"/>
          <w:u w:val="single"/>
        </w:rPr>
        <w:t>万元</w:t>
      </w:r>
      <w:r>
        <w:rPr>
          <w:rFonts w:hint="eastAsia" w:asciiTheme="minorEastAsia" w:hAnsiTheme="minorEastAsia" w:eastAsiaTheme="minorEastAsia" w:cstheme="minorEastAsia"/>
          <w:color w:val="auto"/>
          <w:u w:val="single"/>
          <w:lang w:val="en-US" w:eastAsia="zh-CN"/>
        </w:rPr>
        <w:t xml:space="preserve"> </w:t>
      </w:r>
    </w:p>
    <w:p w14:paraId="19580A8A">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auto"/>
          <w:szCs w:val="21"/>
          <w:highlight w:val="none"/>
          <w:u w:val="single"/>
          <w:lang w:val="en-US" w:eastAsia="zh-CN"/>
        </w:rPr>
      </w:pPr>
      <w:r>
        <w:rPr>
          <w:rFonts w:hint="eastAsia" w:asciiTheme="minorEastAsia" w:hAnsiTheme="minorEastAsia" w:eastAsiaTheme="minorEastAsia" w:cstheme="minorEastAsia"/>
          <w:color w:val="auto"/>
          <w:szCs w:val="22"/>
          <w:highlight w:val="none"/>
        </w:rPr>
        <w:t>2.6 计划交货期：</w:t>
      </w:r>
      <w:r>
        <w:rPr>
          <w:rFonts w:hint="eastAsia" w:asciiTheme="minorEastAsia" w:hAnsiTheme="minorEastAsia" w:cstheme="minorEastAsia"/>
          <w:color w:val="auto"/>
          <w:szCs w:val="21"/>
          <w:highlight w:val="none"/>
          <w:u w:val="single"/>
          <w:lang w:eastAsia="zh-CN"/>
        </w:rPr>
        <w:t>合同签订</w:t>
      </w:r>
      <w:r>
        <w:rPr>
          <w:rFonts w:hint="eastAsia" w:asciiTheme="minorEastAsia" w:hAnsiTheme="minorEastAsia" w:cstheme="minorEastAsia"/>
          <w:color w:val="auto"/>
          <w:szCs w:val="21"/>
          <w:highlight w:val="none"/>
          <w:u w:val="single"/>
          <w:lang w:val="en-US" w:eastAsia="zh-CN"/>
        </w:rPr>
        <w:t>45日内完成供货，并通过验收</w:t>
      </w:r>
      <w:r>
        <w:rPr>
          <w:rFonts w:hint="eastAsia" w:asciiTheme="minorEastAsia" w:hAnsiTheme="minorEastAsia" w:eastAsiaTheme="minorEastAsia" w:cstheme="minorEastAsia"/>
          <w:color w:val="auto"/>
          <w:szCs w:val="21"/>
          <w:highlight w:val="none"/>
          <w:u w:val="single"/>
          <w:lang w:val="en-US" w:eastAsia="zh-CN"/>
        </w:rPr>
        <w:t xml:space="preserve"> </w:t>
      </w:r>
    </w:p>
    <w:p w14:paraId="6AE608C4">
      <w:pPr>
        <w:pStyle w:val="6"/>
        <w:pageBreakBefore w:val="0"/>
        <w:numPr>
          <w:ilvl w:val="0"/>
          <w:numId w:val="0"/>
        </w:numPr>
        <w:kinsoku/>
        <w:wordWrap/>
        <w:overflowPunct/>
        <w:topLinePunct w:val="0"/>
        <w:bidi w:val="0"/>
        <w:adjustRightInd/>
        <w:snapToGrid w:val="0"/>
        <w:spacing w:before="120" w:after="120" w:line="500" w:lineRule="atLeast"/>
        <w:ind w:left="420"/>
        <w:textAlignment w:val="auto"/>
        <w:rPr>
          <w:rFonts w:hint="eastAsia" w:asciiTheme="minorEastAsia" w:hAnsiTheme="minorEastAsia" w:eastAsiaTheme="minorEastAsia" w:cstheme="minorEastAsia"/>
          <w:bCs w:val="0"/>
          <w:color w:val="auto"/>
          <w:sz w:val="22"/>
          <w:szCs w:val="15"/>
        </w:rPr>
      </w:pPr>
      <w:bookmarkStart w:id="19" w:name="_Toc525632587"/>
      <w:bookmarkStart w:id="20" w:name="_Toc3714"/>
      <w:bookmarkStart w:id="21" w:name="_Toc22379_WPSOffice_Level2"/>
      <w:bookmarkStart w:id="22" w:name="_Toc6388"/>
      <w:bookmarkStart w:id="23" w:name="_Toc31673_WPSOffice_Level2"/>
      <w:bookmarkStart w:id="24" w:name="_Toc29516_WPSOffice_Level2"/>
      <w:bookmarkStart w:id="25" w:name="_Toc1622_WPSOffice_Level2"/>
      <w:r>
        <w:rPr>
          <w:rFonts w:hint="eastAsia" w:asciiTheme="minorEastAsia" w:hAnsiTheme="minorEastAsia" w:cstheme="minorEastAsia"/>
          <w:bCs w:val="0"/>
          <w:color w:val="auto"/>
          <w:sz w:val="22"/>
          <w:szCs w:val="15"/>
          <w:lang w:val="en-US" w:eastAsia="zh-CN"/>
        </w:rPr>
        <w:t>3.</w:t>
      </w:r>
      <w:r>
        <w:rPr>
          <w:rFonts w:hint="eastAsia" w:asciiTheme="minorEastAsia" w:hAnsiTheme="minorEastAsia" w:cstheme="minorEastAsia"/>
          <w:bCs w:val="0"/>
          <w:color w:val="auto"/>
          <w:sz w:val="22"/>
          <w:szCs w:val="15"/>
          <w:lang w:eastAsia="zh-CN"/>
        </w:rPr>
        <w:t>响应人</w:t>
      </w:r>
      <w:r>
        <w:rPr>
          <w:rFonts w:hint="eastAsia" w:asciiTheme="minorEastAsia" w:hAnsiTheme="minorEastAsia" w:eastAsiaTheme="minorEastAsia" w:cstheme="minorEastAsia"/>
          <w:bCs w:val="0"/>
          <w:color w:val="auto"/>
          <w:sz w:val="22"/>
          <w:szCs w:val="15"/>
        </w:rPr>
        <w:t>资格条件</w:t>
      </w:r>
      <w:bookmarkEnd w:id="19"/>
      <w:bookmarkEnd w:id="20"/>
      <w:bookmarkEnd w:id="21"/>
      <w:bookmarkEnd w:id="22"/>
      <w:bookmarkEnd w:id="23"/>
      <w:bookmarkEnd w:id="24"/>
      <w:bookmarkEnd w:id="25"/>
      <w:r>
        <w:rPr>
          <w:rFonts w:hint="eastAsia" w:asciiTheme="minorEastAsia" w:hAnsiTheme="minorEastAsia" w:eastAsiaTheme="minorEastAsia" w:cstheme="minorEastAsia"/>
          <w:bCs w:val="0"/>
          <w:color w:val="auto"/>
          <w:sz w:val="22"/>
          <w:szCs w:val="15"/>
        </w:rPr>
        <w:tab/>
      </w:r>
    </w:p>
    <w:p w14:paraId="3FC6B2D0">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auto"/>
          <w:szCs w:val="22"/>
        </w:rPr>
      </w:pPr>
      <w:bookmarkStart w:id="26" w:name="_Toc4751"/>
      <w:bookmarkStart w:id="27" w:name="_Toc25666_WPSOffice_Level2"/>
      <w:bookmarkStart w:id="28" w:name="_Toc4109_WPSOffice_Level2"/>
      <w:bookmarkStart w:id="29" w:name="_Toc29452_WPSOffice_Level2"/>
      <w:bookmarkStart w:id="30" w:name="_Toc1994"/>
      <w:bookmarkStart w:id="31" w:name="_Toc525632588"/>
      <w:bookmarkStart w:id="32" w:name="_Toc2996_WPSOffice_Level2"/>
      <w:r>
        <w:rPr>
          <w:rFonts w:hint="eastAsia" w:asciiTheme="minorEastAsia" w:hAnsiTheme="minorEastAsia" w:eastAsiaTheme="minorEastAsia" w:cstheme="minorEastAsia"/>
          <w:color w:val="auto"/>
          <w:szCs w:val="22"/>
        </w:rPr>
        <w:t>3.1 本次采购要求</w:t>
      </w:r>
      <w:r>
        <w:rPr>
          <w:rFonts w:hint="eastAsia" w:asciiTheme="minorEastAsia" w:hAnsiTheme="minorEastAsia" w:cstheme="minorEastAsia"/>
          <w:color w:val="auto"/>
          <w:szCs w:val="22"/>
          <w:lang w:eastAsia="zh-CN"/>
        </w:rPr>
        <w:t>响应人</w:t>
      </w:r>
      <w:r>
        <w:rPr>
          <w:rFonts w:hint="eastAsia" w:asciiTheme="minorEastAsia" w:hAnsiTheme="minorEastAsia" w:eastAsiaTheme="minorEastAsia" w:cstheme="minorEastAsia"/>
          <w:color w:val="auto"/>
          <w:szCs w:val="22"/>
        </w:rPr>
        <w:t>须同时具备：</w:t>
      </w:r>
    </w:p>
    <w:p w14:paraId="4EE4ED29">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auto"/>
          <w:szCs w:val="22"/>
        </w:rPr>
      </w:pPr>
      <w:r>
        <w:rPr>
          <w:rFonts w:hint="eastAsia" w:asciiTheme="minorEastAsia" w:hAnsiTheme="minorEastAsia" w:eastAsiaTheme="minorEastAsia" w:cstheme="minorEastAsia"/>
          <w:color w:val="auto"/>
          <w:szCs w:val="22"/>
        </w:rPr>
        <w:t>（1）资质最低要求：</w:t>
      </w:r>
    </w:p>
    <w:p w14:paraId="0099FEBE">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cstheme="minorEastAsia"/>
          <w:color w:val="auto"/>
          <w:szCs w:val="22"/>
          <w:lang w:eastAsia="zh-CN"/>
        </w:rPr>
      </w:pPr>
      <w:r>
        <w:rPr>
          <w:rFonts w:hint="eastAsia" w:asciiTheme="minorEastAsia" w:hAnsiTheme="minorEastAsia" w:cstheme="minorEastAsia"/>
          <w:color w:val="auto"/>
          <w:szCs w:val="22"/>
          <w:lang w:eastAsia="zh-CN"/>
        </w:rPr>
        <w:t>制造商：</w:t>
      </w:r>
    </w:p>
    <w:p w14:paraId="722625A6">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cstheme="minorEastAsia"/>
          <w:color w:val="auto"/>
          <w:szCs w:val="22"/>
          <w:lang w:eastAsia="zh-CN"/>
        </w:rPr>
      </w:pPr>
      <w:r>
        <w:rPr>
          <w:rFonts w:hint="eastAsia" w:asciiTheme="minorEastAsia" w:hAnsiTheme="minorEastAsia" w:cstheme="minorEastAsia"/>
          <w:color w:val="auto"/>
          <w:szCs w:val="22"/>
          <w:lang w:eastAsia="zh-CN"/>
        </w:rPr>
        <w:t>响应人须为在中国境内注册的陶瓷制品制造商/厂商，持有有效的营业执照。</w:t>
      </w:r>
    </w:p>
    <w:p w14:paraId="0CA286EF">
      <w:pPr>
        <w:keepNext w:val="0"/>
        <w:keepLines w:val="0"/>
        <w:pageBreakBefore w:val="0"/>
        <w:widowControl/>
        <w:shd w:val="clear" w:color="auto" w:fill="FFFFFF"/>
        <w:kinsoku/>
        <w:wordWrap/>
        <w:overflowPunct/>
        <w:topLinePunct w:val="0"/>
        <w:autoSpaceDE/>
        <w:autoSpaceDN/>
        <w:bidi w:val="0"/>
        <w:adjustRightInd/>
        <w:spacing w:beforeAutospacing="0" w:afterAutospacing="0" w:line="500" w:lineRule="atLeast"/>
        <w:ind w:firstLine="420"/>
        <w:jc w:val="left"/>
        <w:textAlignment w:val="auto"/>
        <w:rPr>
          <w:rFonts w:hint="eastAsia" w:asciiTheme="minorEastAsia" w:hAnsiTheme="minorEastAsia" w:cstheme="minorEastAsia"/>
          <w:color w:val="auto"/>
          <w:szCs w:val="22"/>
          <w:lang w:eastAsia="zh-CN"/>
        </w:rPr>
      </w:pPr>
      <w:r>
        <w:rPr>
          <w:rFonts w:hint="eastAsia" w:asciiTheme="minorEastAsia" w:hAnsiTheme="minorEastAsia" w:cstheme="minorEastAsia"/>
          <w:color w:val="auto"/>
          <w:szCs w:val="22"/>
          <w:lang w:eastAsia="zh-CN"/>
        </w:rPr>
        <w:t>代理商：</w:t>
      </w:r>
    </w:p>
    <w:p w14:paraId="40596F0E">
      <w:pPr>
        <w:keepNext w:val="0"/>
        <w:keepLines w:val="0"/>
        <w:pageBreakBefore w:val="0"/>
        <w:widowControl/>
        <w:shd w:val="clear" w:color="auto" w:fill="FFFFFF"/>
        <w:kinsoku/>
        <w:wordWrap/>
        <w:overflowPunct/>
        <w:topLinePunct w:val="0"/>
        <w:autoSpaceDE/>
        <w:autoSpaceDN/>
        <w:bidi w:val="0"/>
        <w:adjustRightInd/>
        <w:spacing w:beforeAutospacing="0" w:afterAutospacing="0" w:line="500" w:lineRule="atLeast"/>
        <w:ind w:firstLine="420"/>
        <w:jc w:val="left"/>
        <w:textAlignment w:val="auto"/>
        <w:rPr>
          <w:rFonts w:hint="eastAsia" w:asciiTheme="minorEastAsia" w:hAnsiTheme="minorEastAsia" w:cstheme="minorEastAsia"/>
          <w:color w:val="auto"/>
          <w:szCs w:val="22"/>
          <w:lang w:eastAsia="zh-CN"/>
        </w:rPr>
      </w:pPr>
      <w:r>
        <w:rPr>
          <w:rFonts w:hint="eastAsia" w:asciiTheme="minorEastAsia" w:hAnsiTheme="minorEastAsia" w:cstheme="minorEastAsia"/>
          <w:color w:val="auto"/>
          <w:szCs w:val="22"/>
          <w:lang w:eastAsia="zh-CN"/>
        </w:rPr>
        <w:t>响应人须持有有效的营业执照，提供陶瓷制品制造商针对本项目唯一授权代理品牌相关证明。</w:t>
      </w:r>
    </w:p>
    <w:p w14:paraId="1C127E8F">
      <w:pPr>
        <w:keepNext w:val="0"/>
        <w:keepLines w:val="0"/>
        <w:pageBreakBefore w:val="0"/>
        <w:widowControl/>
        <w:shd w:val="clear" w:color="auto" w:fill="FFFFFF"/>
        <w:kinsoku/>
        <w:wordWrap/>
        <w:overflowPunct/>
        <w:topLinePunct w:val="0"/>
        <w:autoSpaceDE/>
        <w:autoSpaceDN/>
        <w:bidi w:val="0"/>
        <w:adjustRightInd/>
        <w:spacing w:beforeAutospacing="0" w:afterAutospacing="0" w:line="500" w:lineRule="atLeast"/>
        <w:ind w:firstLine="420"/>
        <w:jc w:val="left"/>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2"/>
          <w:lang w:val="en-US" w:eastAsia="zh-CN" w:bidi="ar-SA"/>
        </w:rPr>
        <w:t>（2）</w:t>
      </w:r>
      <w:r>
        <w:rPr>
          <w:rFonts w:hint="eastAsia" w:asciiTheme="minorEastAsia" w:hAnsiTheme="minorEastAsia" w:eastAsiaTheme="minorEastAsia" w:cstheme="minorEastAsia"/>
          <w:color w:val="auto"/>
          <w:kern w:val="0"/>
          <w:sz w:val="21"/>
          <w:szCs w:val="21"/>
          <w:shd w:val="clear" w:color="auto" w:fill="FFFFFF"/>
          <w:lang w:val="en-US" w:eastAsia="zh-CN" w:bidi="ar-SA"/>
        </w:rPr>
        <w:t>业绩最低要求：</w:t>
      </w:r>
    </w:p>
    <w:p w14:paraId="4FECF048">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cstheme="minorEastAsia"/>
          <w:color w:val="auto"/>
          <w:szCs w:val="22"/>
          <w:highlight w:val="none"/>
          <w:lang w:eastAsia="zh-CN"/>
        </w:rPr>
      </w:pPr>
      <w:r>
        <w:rPr>
          <w:rFonts w:hint="eastAsia" w:asciiTheme="minorEastAsia" w:hAnsiTheme="minorEastAsia" w:cstheme="minorEastAsia"/>
          <w:color w:val="auto"/>
          <w:szCs w:val="22"/>
          <w:highlight w:val="none"/>
          <w:lang w:eastAsia="zh-CN"/>
        </w:rPr>
        <w:t>2023年1月1日至今（以合同签订时间为准），响应人具有单个合同额不低于</w:t>
      </w:r>
      <w:r>
        <w:rPr>
          <w:rFonts w:hint="eastAsia" w:asciiTheme="minorEastAsia" w:hAnsiTheme="minorEastAsia" w:cstheme="minorEastAsia"/>
          <w:color w:val="auto"/>
          <w:szCs w:val="22"/>
          <w:highlight w:val="none"/>
          <w:lang w:val="en-US" w:eastAsia="zh-CN"/>
        </w:rPr>
        <w:t>50</w:t>
      </w:r>
      <w:r>
        <w:rPr>
          <w:rFonts w:hint="eastAsia" w:asciiTheme="minorEastAsia" w:hAnsiTheme="minorEastAsia" w:cstheme="minorEastAsia"/>
          <w:color w:val="auto"/>
          <w:szCs w:val="22"/>
          <w:highlight w:val="none"/>
          <w:lang w:eastAsia="zh-CN"/>
        </w:rPr>
        <w:t>万元的酒店行业陶瓷餐具供货业绩（业绩证明材料以合同复印件并加盖响应人公章为准）；同时提供验收报告或结算发票复印件（可遮盖金额），以佐证业绩真实性。</w:t>
      </w:r>
    </w:p>
    <w:p w14:paraId="26D41B51">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cstheme="minorEastAsia"/>
          <w:color w:val="000000" w:themeColor="text1"/>
          <w:szCs w:val="22"/>
          <w:lang w:eastAsia="zh-CN"/>
          <w14:textFill>
            <w14:solidFill>
              <w14:schemeClr w14:val="tx1"/>
            </w14:solidFill>
          </w14:textFill>
        </w:rPr>
      </w:pPr>
      <w:r>
        <w:rPr>
          <w:rFonts w:hint="eastAsia" w:asciiTheme="minorEastAsia" w:hAnsiTheme="minorEastAsia" w:cstheme="minorEastAsia"/>
          <w:color w:val="000000" w:themeColor="text1"/>
          <w:szCs w:val="22"/>
          <w:lang w:eastAsia="zh-CN"/>
          <w14:textFill>
            <w14:solidFill>
              <w14:schemeClr w14:val="tx1"/>
            </w14:solidFill>
          </w14:textFill>
        </w:rPr>
        <w:t>（</w:t>
      </w:r>
      <w:r>
        <w:rPr>
          <w:rFonts w:hint="eastAsia" w:asciiTheme="minorEastAsia" w:hAnsiTheme="minorEastAsia" w:cstheme="minorEastAsia"/>
          <w:color w:val="000000" w:themeColor="text1"/>
          <w:szCs w:val="22"/>
          <w:lang w:val="en-US" w:eastAsia="zh-CN"/>
          <w14:textFill>
            <w14:solidFill>
              <w14:schemeClr w14:val="tx1"/>
            </w14:solidFill>
          </w14:textFill>
        </w:rPr>
        <w:t>3</w:t>
      </w:r>
      <w:r>
        <w:rPr>
          <w:rFonts w:hint="eastAsia" w:asciiTheme="minorEastAsia" w:hAnsiTheme="minorEastAsia" w:cstheme="minorEastAsia"/>
          <w:color w:val="000000" w:themeColor="text1"/>
          <w:szCs w:val="22"/>
          <w:lang w:eastAsia="zh-CN"/>
          <w14:textFill>
            <w14:solidFill>
              <w14:schemeClr w14:val="tx1"/>
            </w14:solidFill>
          </w14:textFill>
        </w:rPr>
        <w:t>）计划交货期要求：</w:t>
      </w:r>
    </w:p>
    <w:p w14:paraId="6C6234C6">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cstheme="minorEastAsia"/>
          <w:color w:val="000000" w:themeColor="text1"/>
          <w:szCs w:val="22"/>
          <w:lang w:val="en-US" w:eastAsia="zh-CN"/>
          <w14:textFill>
            <w14:solidFill>
              <w14:schemeClr w14:val="tx1"/>
            </w14:solidFill>
          </w14:textFill>
        </w:rPr>
        <w:t xml:space="preserve"> 响应人对采购人要求的计划交货期需做出书面承诺，不能满足交货期要求的响应人，不得参加本次询比报名；</w:t>
      </w:r>
    </w:p>
    <w:p w14:paraId="05B6D0EF">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w:t>
      </w:r>
      <w:r>
        <w:rPr>
          <w:rFonts w:hint="eastAsia" w:asciiTheme="minorEastAsia" w:hAnsiTheme="minorEastAsia" w:cstheme="minorEastAsia"/>
          <w:color w:val="000000" w:themeColor="text1"/>
          <w:szCs w:val="22"/>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2"/>
          <w14:textFill>
            <w14:solidFill>
              <w14:schemeClr w14:val="tx1"/>
            </w14:solidFill>
          </w14:textFill>
        </w:rPr>
        <w:t>）信誉要求最低要求：</w:t>
      </w:r>
    </w:p>
    <w:p w14:paraId="58207166">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①未被责令停业，暂扣或吊销执照，或吊销资质证书；</w:t>
      </w:r>
    </w:p>
    <w:p w14:paraId="6C41F801">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②未进入清算程序，或被宣告破产，或其他丧失履约能力的情形；</w:t>
      </w:r>
    </w:p>
    <w:p w14:paraId="196215DF">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③在国家企业信用信息公示系统（http://www.gsxt.gov.cn）中未被列入严重违法失信企业名单；</w:t>
      </w:r>
    </w:p>
    <w:p w14:paraId="6DCF23DE">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④在“信用中国”网站（http://www.creditchina.gov.cn）中未被列入失信被执行人名单；</w:t>
      </w:r>
    </w:p>
    <w:p w14:paraId="7AC73531">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⑤在近三年内（自响应文件递交截止之日向前追溯3年）</w:t>
      </w:r>
      <w:r>
        <w:rPr>
          <w:rFonts w:hint="eastAsia" w:asciiTheme="minorEastAsia" w:hAnsiTheme="minorEastAsia" w:cstheme="minorEastAsia"/>
          <w:color w:val="000000" w:themeColor="text1"/>
          <w:szCs w:val="22"/>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2"/>
          <w14:textFill>
            <w14:solidFill>
              <w14:schemeClr w14:val="tx1"/>
            </w14:solidFill>
          </w14:textFill>
        </w:rPr>
        <w:t>或其法定代表人未有行贿犯罪行为；</w:t>
      </w:r>
    </w:p>
    <w:p w14:paraId="5C1383DD">
      <w:pPr>
        <w:pStyle w:val="2"/>
        <w:keepNext w:val="0"/>
        <w:keepLines w:val="0"/>
        <w:pageBreakBefore w:val="0"/>
        <w:widowControl w:val="0"/>
        <w:kinsoku/>
        <w:wordWrap/>
        <w:overflowPunct/>
        <w:topLinePunct w:val="0"/>
        <w:autoSpaceDE/>
        <w:autoSpaceDN/>
        <w:bidi w:val="0"/>
        <w:adjustRightInd/>
        <w:spacing w:after="0" w:line="500" w:lineRule="atLeast"/>
        <w:ind w:left="0" w:leftChars="0"/>
        <w:textAlignment w:val="auto"/>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shd w:val="clear" w:color="auto" w:fill="FFFFFF"/>
          <w14:textFill>
            <w14:solidFill>
              <w14:schemeClr w14:val="tx1"/>
            </w14:solidFill>
          </w14:textFill>
        </w:rPr>
        <w:t>⑥其他要求：没有法律法规规定的其他违规情形。</w:t>
      </w:r>
    </w:p>
    <w:p w14:paraId="4187F61D">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 w:val="18"/>
          <w:szCs w:val="21"/>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3.2 联合体：本次采购不接受联合体报价。</w:t>
      </w:r>
    </w:p>
    <w:p w14:paraId="642B5B71">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3.3 单位负责人为同一人或者存在控股、管理关系的不同单位，不得同时参加同一合同包报价</w:t>
      </w:r>
      <w:r>
        <w:rPr>
          <w:rFonts w:hint="eastAsia" w:asciiTheme="minorEastAsia" w:hAnsiTheme="minorEastAsia" w:cstheme="minorEastAsia"/>
          <w:color w:val="000000" w:themeColor="text1"/>
          <w:szCs w:val="22"/>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14:textFill>
            <w14:solidFill>
              <w14:schemeClr w14:val="tx1"/>
            </w14:solidFill>
          </w14:textFill>
        </w:rPr>
        <w:t>否则</w:t>
      </w:r>
      <w:r>
        <w:rPr>
          <w:rFonts w:hint="eastAsia" w:asciiTheme="minorEastAsia" w:hAnsiTheme="minorEastAsia" w:cstheme="minorEastAsia"/>
          <w:color w:val="000000" w:themeColor="text1"/>
          <w:szCs w:val="22"/>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14:textFill>
            <w14:solidFill>
              <w14:schemeClr w14:val="tx1"/>
            </w14:solidFill>
          </w14:textFill>
        </w:rPr>
        <w:t>相关响应文件均无效。</w:t>
      </w:r>
    </w:p>
    <w:bookmarkEnd w:id="26"/>
    <w:bookmarkEnd w:id="27"/>
    <w:bookmarkEnd w:id="28"/>
    <w:bookmarkEnd w:id="29"/>
    <w:bookmarkEnd w:id="30"/>
    <w:bookmarkEnd w:id="31"/>
    <w:bookmarkEnd w:id="32"/>
    <w:p w14:paraId="13B54133">
      <w:pPr>
        <w:pageBreakBefore w:val="0"/>
        <w:kinsoku/>
        <w:wordWrap/>
        <w:overflowPunct/>
        <w:topLinePunct w:val="0"/>
        <w:bidi w:val="0"/>
        <w:adjustRightInd/>
        <w:snapToGrid w:val="0"/>
        <w:spacing w:line="500" w:lineRule="atLeast"/>
        <w:ind w:firstLine="442" w:firstLineChars="200"/>
        <w:textAlignment w:val="auto"/>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4.</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询比文件的获取</w:t>
      </w:r>
      <w:bookmarkStart w:id="33" w:name="_Toc525632589"/>
      <w:bookmarkStart w:id="34" w:name="_Toc726"/>
    </w:p>
    <w:p w14:paraId="0DDEE6AD">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jc w:val="both"/>
        <w:textAlignment w:val="auto"/>
        <w:rPr>
          <w:rFonts w:hint="eastAsia" w:asciiTheme="minorEastAsia" w:hAnsiTheme="minorEastAsia" w:eastAsiaTheme="minorEastAsia" w:cstheme="minorEastAsia"/>
          <w:b w:val="0"/>
          <w:bCs w:val="0"/>
          <w:strike w:val="0"/>
          <w:dstrike w:val="0"/>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cstheme="minorEastAsia"/>
          <w:b w:val="0"/>
          <w:bCs w:val="0"/>
          <w:strike w:val="0"/>
          <w:dstrike w:val="0"/>
          <w:color w:val="000000" w:themeColor="text1"/>
          <w:kern w:val="2"/>
          <w:sz w:val="21"/>
          <w:szCs w:val="21"/>
          <w:highlight w:val="none"/>
          <w:lang w:val="en-US" w:eastAsia="zh-CN" w:bidi="ar-SA"/>
          <w14:textFill>
            <w14:solidFill>
              <w14:schemeClr w14:val="tx1"/>
            </w14:solidFill>
          </w14:textFill>
        </w:rPr>
        <w:t>响应人</w:t>
      </w:r>
      <w:r>
        <w:rPr>
          <w:rFonts w:hint="eastAsia" w:asciiTheme="minorEastAsia" w:hAnsiTheme="minorEastAsia" w:eastAsiaTheme="minorEastAsia" w:cstheme="minorEastAsia"/>
          <w:b w:val="0"/>
          <w:bCs w:val="0"/>
          <w:strike w:val="0"/>
          <w:dstrike w:val="0"/>
          <w:color w:val="000000" w:themeColor="text1"/>
          <w:kern w:val="2"/>
          <w:sz w:val="21"/>
          <w:szCs w:val="21"/>
          <w:highlight w:val="none"/>
          <w:lang w:val="en-US" w:eastAsia="zh-CN" w:bidi="ar-SA"/>
          <w14:textFill>
            <w14:solidFill>
              <w14:schemeClr w14:val="tx1"/>
            </w14:solidFill>
          </w14:textFill>
        </w:rPr>
        <w:t>应在递交响应文件的截止时间前登录安徽交运集团网（http://www.ahjyjt.com.cn/），选择所参加的合同包，自行下载询比文件及相关资料。</w:t>
      </w:r>
    </w:p>
    <w:p w14:paraId="3E26C30D">
      <w:pPr>
        <w:keepNext w:val="0"/>
        <w:keepLines w:val="0"/>
        <w:pageBreakBefore w:val="0"/>
        <w:widowControl w:val="0"/>
        <w:kinsoku/>
        <w:wordWrap/>
        <w:overflowPunct/>
        <w:topLinePunct w:val="0"/>
        <w:autoSpaceDE/>
        <w:autoSpaceDN/>
        <w:bidi w:val="0"/>
        <w:adjustRightInd/>
        <w:snapToGrid w:val="0"/>
        <w:spacing w:line="500" w:lineRule="atLeast"/>
        <w:ind w:firstLine="442" w:firstLineChars="200"/>
        <w:textAlignment w:val="auto"/>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5.</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响应文件</w:t>
      </w:r>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和样品</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的递交</w:t>
      </w:r>
      <w:bookmarkEnd w:id="33"/>
      <w:bookmarkEnd w:id="34"/>
    </w:p>
    <w:p w14:paraId="4D8E3FD5">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auto"/>
          <w:szCs w:val="22"/>
          <w:highlight w:val="none"/>
        </w:rPr>
        <w:t>响应文件</w:t>
      </w:r>
      <w:r>
        <w:rPr>
          <w:rFonts w:hint="eastAsia" w:asciiTheme="minorEastAsia" w:hAnsiTheme="minorEastAsia" w:cstheme="minorEastAsia"/>
          <w:color w:val="auto"/>
          <w:szCs w:val="22"/>
          <w:highlight w:val="none"/>
          <w:lang w:eastAsia="zh-CN"/>
        </w:rPr>
        <w:t>和样品</w:t>
      </w:r>
      <w:r>
        <w:rPr>
          <w:rFonts w:hint="eastAsia" w:asciiTheme="minorEastAsia" w:hAnsiTheme="minorEastAsia" w:eastAsiaTheme="minorEastAsia" w:cstheme="minorEastAsia"/>
          <w:color w:val="auto"/>
          <w:szCs w:val="22"/>
          <w:highlight w:val="none"/>
        </w:rPr>
        <w:t>递交的时间</w:t>
      </w:r>
      <w:r>
        <w:rPr>
          <w:rFonts w:hint="eastAsia" w:asciiTheme="minorEastAsia" w:hAnsiTheme="minorEastAsia" w:cstheme="minorEastAsia"/>
          <w:color w:val="auto"/>
          <w:szCs w:val="22"/>
          <w:highlight w:val="none"/>
          <w:lang w:eastAsia="zh-CN"/>
        </w:rPr>
        <w:t>及地点：</w:t>
      </w:r>
      <w:r>
        <w:rPr>
          <w:rFonts w:hint="eastAsia" w:asciiTheme="minorEastAsia" w:hAnsiTheme="minorEastAsia" w:eastAsiaTheme="minorEastAsia" w:cstheme="minorEastAsia"/>
          <w:color w:val="auto"/>
          <w:szCs w:val="22"/>
          <w:highlight w:val="none"/>
          <w:u w:val="single"/>
        </w:rPr>
        <w:t>202</w:t>
      </w:r>
      <w:r>
        <w:rPr>
          <w:rFonts w:hint="eastAsia" w:asciiTheme="minorEastAsia" w:hAnsiTheme="minorEastAsia" w:cstheme="minorEastAsia"/>
          <w:color w:val="auto"/>
          <w:szCs w:val="22"/>
          <w:highlight w:val="none"/>
          <w:u w:val="single"/>
          <w:lang w:val="en-US" w:eastAsia="zh-CN"/>
        </w:rPr>
        <w:t>6</w:t>
      </w:r>
      <w:r>
        <w:rPr>
          <w:rFonts w:hint="eastAsia" w:asciiTheme="minorEastAsia" w:hAnsiTheme="minorEastAsia" w:eastAsiaTheme="minorEastAsia" w:cstheme="minorEastAsia"/>
          <w:color w:val="auto"/>
          <w:szCs w:val="22"/>
          <w:highlight w:val="none"/>
        </w:rPr>
        <w:t>年</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cstheme="minorEastAsia"/>
          <w:color w:val="auto"/>
          <w:szCs w:val="22"/>
          <w:highlight w:val="none"/>
          <w:u w:val="single"/>
          <w:lang w:val="en-US" w:eastAsia="zh-CN"/>
        </w:rPr>
        <w:t>9</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月</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cstheme="minorEastAsia"/>
          <w:color w:val="auto"/>
          <w:szCs w:val="22"/>
          <w:highlight w:val="none"/>
          <w:u w:val="single"/>
          <w:lang w:val="en-US" w:eastAsia="zh-CN"/>
        </w:rPr>
        <w:t>23</w:t>
      </w:r>
      <w:r>
        <w:rPr>
          <w:rFonts w:hint="eastAsia" w:asciiTheme="minorEastAsia" w:hAnsiTheme="minorEastAsia" w:eastAsiaTheme="minorEastAsia" w:cstheme="minorEastAsia"/>
          <w:color w:val="auto"/>
          <w:szCs w:val="22"/>
          <w:highlight w:val="none"/>
          <w:u w:val="single"/>
          <w:lang w:val="en-US" w:eastAsia="zh-CN"/>
        </w:rPr>
        <w:t xml:space="preserve"> </w:t>
      </w:r>
      <w:r>
        <w:rPr>
          <w:rFonts w:hint="eastAsia" w:asciiTheme="minorEastAsia" w:hAnsiTheme="minorEastAsia" w:eastAsiaTheme="minorEastAsia" w:cstheme="minorEastAsia"/>
          <w:color w:val="auto"/>
          <w:szCs w:val="22"/>
          <w:highlight w:val="none"/>
        </w:rPr>
        <w:t>日</w:t>
      </w:r>
      <w:r>
        <w:rPr>
          <w:rFonts w:hint="eastAsia" w:asciiTheme="minorEastAsia" w:hAnsiTheme="minorEastAsia" w:eastAsiaTheme="minorEastAsia" w:cstheme="minorEastAsia"/>
          <w:color w:val="auto"/>
          <w:szCs w:val="22"/>
          <w:highlight w:val="none"/>
          <w:u w:val="single"/>
          <w:lang w:val="en-US" w:eastAsia="zh-CN"/>
        </w:rPr>
        <w:t xml:space="preserve"> 10</w:t>
      </w:r>
      <w:r>
        <w:rPr>
          <w:rFonts w:hint="eastAsia" w:asciiTheme="minorEastAsia" w:hAnsiTheme="minorEastAsia" w:cstheme="minorEastAsia"/>
          <w:color w:val="auto"/>
          <w:szCs w:val="22"/>
          <w:highlight w:val="none"/>
          <w:u w:val="single"/>
          <w:lang w:val="en-US" w:eastAsia="zh-CN"/>
        </w:rPr>
        <w:t xml:space="preserve"> </w:t>
      </w:r>
      <w:r>
        <w:rPr>
          <w:rFonts w:hint="eastAsia" w:asciiTheme="minorEastAsia" w:hAnsiTheme="minorEastAsia" w:eastAsiaTheme="minorEastAsia" w:cstheme="minorEastAsia"/>
          <w:color w:val="auto"/>
          <w:szCs w:val="22"/>
          <w:highlight w:val="none"/>
        </w:rPr>
        <w:t>时</w:t>
      </w:r>
      <w:r>
        <w:rPr>
          <w:rFonts w:hint="eastAsia" w:asciiTheme="minorEastAsia" w:hAnsiTheme="minorEastAsia" w:eastAsiaTheme="minorEastAsia" w:cstheme="minorEastAsia"/>
          <w:color w:val="auto"/>
          <w:szCs w:val="22"/>
          <w:highlight w:val="none"/>
          <w:u w:val="single"/>
          <w:lang w:val="en-US" w:eastAsia="zh-CN"/>
        </w:rPr>
        <w:t xml:space="preserve"> 00</w:t>
      </w:r>
      <w:r>
        <w:rPr>
          <w:rFonts w:hint="eastAsia" w:asciiTheme="minorEastAsia" w:hAnsiTheme="minorEastAsia" w:cstheme="minorEastAsia"/>
          <w:color w:val="auto"/>
          <w:szCs w:val="22"/>
          <w:highlight w:val="none"/>
          <w:u w:val="single"/>
          <w:lang w:val="en-US" w:eastAsia="zh-CN"/>
        </w:rPr>
        <w:t xml:space="preserve"> </w:t>
      </w:r>
      <w:r>
        <w:rPr>
          <w:rFonts w:hint="eastAsia" w:asciiTheme="minorEastAsia" w:hAnsiTheme="minorEastAsia" w:eastAsiaTheme="minorEastAsia" w:cstheme="minorEastAsia"/>
          <w:color w:val="auto"/>
          <w:szCs w:val="22"/>
          <w:highlight w:val="none"/>
        </w:rPr>
        <w:t>分</w:t>
      </w:r>
      <w:r>
        <w:rPr>
          <w:rFonts w:hint="eastAsia" w:asciiTheme="minorEastAsia" w:hAnsiTheme="minorEastAsia" w:eastAsiaTheme="minorEastAsia" w:cstheme="minorEastAsia"/>
          <w:color w:val="auto"/>
          <w:szCs w:val="22"/>
          <w:highlight w:val="none"/>
          <w:u w:val="single"/>
        </w:rPr>
        <w:t>合肥市胜利路35号，交通饭店三楼汽车销售有限公司</w:t>
      </w:r>
      <w:r>
        <w:rPr>
          <w:rFonts w:hint="eastAsia" w:asciiTheme="minorEastAsia" w:hAnsiTheme="minorEastAsia" w:cstheme="minorEastAsia"/>
          <w:color w:val="auto"/>
          <w:szCs w:val="22"/>
          <w:highlight w:val="none"/>
          <w:u w:val="single"/>
          <w:lang w:eastAsia="zh-CN"/>
        </w:rPr>
        <w:t>会议室</w:t>
      </w:r>
      <w:r>
        <w:rPr>
          <w:rFonts w:hint="eastAsia" w:asciiTheme="minorEastAsia" w:hAnsiTheme="minorEastAsia" w:eastAsiaTheme="minorEastAsia" w:cstheme="minorEastAsia"/>
          <w:color w:val="auto"/>
          <w:szCs w:val="22"/>
          <w:highlight w:val="none"/>
        </w:rPr>
        <w:t>。</w:t>
      </w:r>
      <w:r>
        <w:rPr>
          <w:rFonts w:hint="eastAsia" w:asciiTheme="minorEastAsia" w:hAnsiTheme="minorEastAsia" w:cstheme="minorEastAsia"/>
          <w:color w:val="000000" w:themeColor="text1"/>
          <w:szCs w:val="22"/>
          <w:highlight w:val="none"/>
          <w:lang w:eastAsia="zh-CN"/>
          <w14:textFill>
            <w14:solidFill>
              <w14:schemeClr w14:val="tx1"/>
            </w14:solidFill>
          </w14:textFill>
        </w:rPr>
        <w:t>样品</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应满足采购文件相关要求，否则文件不予接收。同时，</w:t>
      </w:r>
      <w:r>
        <w:rPr>
          <w:rFonts w:hint="eastAsia" w:asciiTheme="minorEastAsia" w:hAnsiTheme="minorEastAsia" w:cstheme="minorEastAsia"/>
          <w:color w:val="000000" w:themeColor="text1"/>
          <w:szCs w:val="22"/>
          <w:highlight w:val="none"/>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应积极配合现场管理各项工作。</w:t>
      </w:r>
    </w:p>
    <w:p w14:paraId="19100C98">
      <w:pPr>
        <w:keepNext/>
        <w:keepLines/>
        <w:pageBreakBefore w:val="0"/>
        <w:widowControl w:val="0"/>
        <w:numPr>
          <w:ilvl w:val="0"/>
          <w:numId w:val="0"/>
        </w:numPr>
        <w:kinsoku/>
        <w:wordWrap/>
        <w:overflowPunct/>
        <w:topLinePunct w:val="0"/>
        <w:bidi w:val="0"/>
        <w:adjustRightInd/>
        <w:snapToGrid w:val="0"/>
        <w:spacing w:before="120" w:after="120" w:line="500" w:lineRule="atLeast"/>
        <w:ind w:left="420" w:leftChars="0"/>
        <w:jc w:val="both"/>
        <w:textAlignment w:val="auto"/>
        <w:outlineLvl w:val="1"/>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bookmarkStart w:id="35" w:name="_Toc22719"/>
      <w:bookmarkStart w:id="36" w:name="_Toc525632591"/>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6.</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响应文件启封</w:t>
      </w:r>
    </w:p>
    <w:p w14:paraId="31519EB9">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响应文件的递交截止时间到后，采购人将于</w:t>
      </w:r>
      <w:r>
        <w:rPr>
          <w:rFonts w:hint="eastAsia" w:asciiTheme="minorEastAsia" w:hAnsiTheme="minorEastAsia" w:eastAsiaTheme="minorEastAsia" w:cstheme="minorEastAsia"/>
          <w:color w:val="000000" w:themeColor="text1"/>
          <w:szCs w:val="22"/>
          <w:u w:val="single"/>
          <w14:textFill>
            <w14:solidFill>
              <w14:schemeClr w14:val="tx1"/>
            </w14:solidFill>
          </w14:textFill>
        </w:rPr>
        <w:t>交通饭店三楼会议室</w:t>
      </w:r>
      <w:r>
        <w:rPr>
          <w:rFonts w:hint="eastAsia" w:asciiTheme="minorEastAsia" w:hAnsiTheme="minorEastAsia" w:eastAsiaTheme="minorEastAsia" w:cstheme="minorEastAsia"/>
          <w:color w:val="000000" w:themeColor="text1"/>
          <w:szCs w:val="22"/>
          <w14:textFill>
            <w14:solidFill>
              <w14:schemeClr w14:val="tx1"/>
            </w14:solidFill>
          </w14:textFill>
        </w:rPr>
        <w:t>（地点）组织进行响应文件的启封。</w:t>
      </w:r>
      <w:r>
        <w:rPr>
          <w:rFonts w:hint="eastAsia" w:asciiTheme="minorEastAsia" w:hAnsiTheme="minorEastAsia" w:cstheme="minorEastAsia"/>
          <w:color w:val="000000" w:themeColor="text1"/>
          <w:szCs w:val="22"/>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2"/>
          <w14:textFill>
            <w14:solidFill>
              <w14:schemeClr w14:val="tx1"/>
            </w14:solidFill>
          </w14:textFill>
        </w:rPr>
        <w:t>的法定代表人或授权代理人应携带本人身份证、授权代理人应携带授权委托书准时参加启封会议。</w:t>
      </w:r>
    </w:p>
    <w:p w14:paraId="41E2E531">
      <w:pPr>
        <w:keepNext/>
        <w:keepLines/>
        <w:pageBreakBefore w:val="0"/>
        <w:widowControl w:val="0"/>
        <w:numPr>
          <w:ilvl w:val="0"/>
          <w:numId w:val="0"/>
        </w:numPr>
        <w:kinsoku/>
        <w:wordWrap/>
        <w:overflowPunct/>
        <w:topLinePunct w:val="0"/>
        <w:bidi w:val="0"/>
        <w:adjustRightInd/>
        <w:snapToGrid w:val="0"/>
        <w:spacing w:before="120" w:after="120" w:line="500" w:lineRule="atLeast"/>
        <w:ind w:left="420" w:leftChars="0"/>
        <w:jc w:val="both"/>
        <w:textAlignment w:val="auto"/>
        <w:outlineLvl w:val="1"/>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7.</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响应保证金</w:t>
      </w:r>
    </w:p>
    <w:p w14:paraId="2A63AE06">
      <w:pPr>
        <w:pStyle w:val="8"/>
        <w:keepNext w:val="0"/>
        <w:keepLines w:val="0"/>
        <w:pageBreakBefore w:val="0"/>
        <w:widowControl w:val="0"/>
        <w:kinsoku/>
        <w:wordWrap/>
        <w:overflowPunct/>
        <w:topLinePunct w:val="0"/>
        <w:autoSpaceDE/>
        <w:autoSpaceDN/>
        <w:bidi w:val="0"/>
        <w:adjustRightInd/>
        <w:spacing w:after="0" w:line="500" w:lineRule="atLeast"/>
        <w:ind w:firstLine="420" w:firstLineChars="20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本项目无响应保证金，需发响应报名表进行报名。</w:t>
      </w:r>
    </w:p>
    <w:p w14:paraId="0FCC8967">
      <w:pPr>
        <w:keepNext w:val="0"/>
        <w:keepLines w:val="0"/>
        <w:pageBreakBefore w:val="0"/>
        <w:widowControl w:val="0"/>
        <w:kinsoku/>
        <w:wordWrap/>
        <w:overflowPunct/>
        <w:topLinePunct w:val="0"/>
        <w:autoSpaceDE/>
        <w:autoSpaceDN/>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w:t>
      </w:r>
      <w:r>
        <w:rPr>
          <w:rFonts w:hint="eastAsia" w:asciiTheme="minorEastAsia" w:hAnsiTheme="minorEastAsia" w:eastAsiaTheme="minorEastAsia" w:cstheme="minorEastAsia"/>
          <w:color w:val="auto"/>
          <w:highlight w:val="none"/>
          <w:u w:val="single"/>
        </w:rPr>
        <w:t>202</w:t>
      </w:r>
      <w:r>
        <w:rPr>
          <w:rFonts w:hint="eastAsia" w:asciiTheme="minorEastAsia" w:hAnsiTheme="minorEastAsia" w:cstheme="minorEastAsia"/>
          <w:color w:val="auto"/>
          <w:highlight w:val="none"/>
          <w:u w:val="single"/>
          <w:lang w:val="en-US" w:eastAsia="zh-CN"/>
        </w:rPr>
        <w:t>6</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cstheme="minorEastAsia"/>
          <w:color w:val="auto"/>
          <w:highlight w:val="none"/>
          <w:u w:val="single"/>
          <w:lang w:val="en-US" w:eastAsia="zh-CN"/>
        </w:rPr>
        <w:t>9</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cstheme="minorEastAsia"/>
          <w:color w:val="auto"/>
          <w:highlight w:val="none"/>
          <w:u w:val="single"/>
          <w:lang w:val="en-US" w:eastAsia="zh-CN"/>
        </w:rPr>
        <w:t xml:space="preserve">22 </w:t>
      </w:r>
      <w:r>
        <w:rPr>
          <w:rFonts w:hint="eastAsia" w:asciiTheme="minorEastAsia" w:hAnsiTheme="minorEastAsia" w:eastAsiaTheme="minorEastAsia" w:cstheme="minorEastAsia"/>
          <w:color w:val="auto"/>
          <w:highlight w:val="none"/>
        </w:rPr>
        <w:t>日 15 ：00前，将响应报名表发送至</w:t>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"mailto:ahjyxs@163.com" </w:instrText>
      </w:r>
      <w:r>
        <w:rPr>
          <w:rFonts w:hint="eastAsia" w:asciiTheme="minorEastAsia" w:hAnsiTheme="minorEastAsia" w:eastAsiaTheme="minorEastAsia" w:cstheme="minorEastAsia"/>
          <w:color w:val="auto"/>
          <w:highlight w:val="none"/>
        </w:rPr>
        <w:fldChar w:fldCharType="separate"/>
      </w:r>
      <w:r>
        <w:rPr>
          <w:rStyle w:val="22"/>
          <w:rFonts w:hint="eastAsia" w:asciiTheme="minorEastAsia" w:hAnsiTheme="minorEastAsia" w:eastAsiaTheme="minorEastAsia" w:cstheme="minorEastAsia"/>
          <w:color w:val="auto"/>
          <w:szCs w:val="22"/>
          <w:highlight w:val="none"/>
        </w:rPr>
        <w:t>ahjyxs@163.com</w:t>
      </w:r>
      <w:r>
        <w:rPr>
          <w:rStyle w:val="22"/>
          <w:rFonts w:hint="eastAsia" w:asciiTheme="minorEastAsia" w:hAnsiTheme="minorEastAsia" w:eastAsiaTheme="minorEastAsia" w:cstheme="minorEastAsia"/>
          <w:color w:val="auto"/>
          <w:szCs w:val="22"/>
          <w:highlight w:val="none"/>
        </w:rPr>
        <w:fldChar w:fldCharType="end"/>
      </w:r>
      <w:r>
        <w:rPr>
          <w:rFonts w:hint="eastAsia" w:asciiTheme="minorEastAsia" w:hAnsiTheme="minorEastAsia" w:eastAsiaTheme="minorEastAsia" w:cstheme="minorEastAsia"/>
          <w:color w:val="auto"/>
          <w:szCs w:val="22"/>
          <w:highlight w:val="none"/>
        </w:rPr>
        <w:t>进行确认报名。</w:t>
      </w:r>
    </w:p>
    <w:p w14:paraId="78120A14">
      <w:pPr>
        <w:keepNext/>
        <w:keepLines/>
        <w:pageBreakBefore w:val="0"/>
        <w:widowControl w:val="0"/>
        <w:numPr>
          <w:ilvl w:val="0"/>
          <w:numId w:val="0"/>
        </w:numPr>
        <w:kinsoku/>
        <w:wordWrap/>
        <w:overflowPunct/>
        <w:topLinePunct w:val="0"/>
        <w:bidi w:val="0"/>
        <w:adjustRightInd/>
        <w:snapToGrid w:val="0"/>
        <w:spacing w:before="120" w:after="120" w:line="500" w:lineRule="atLeast"/>
        <w:ind w:left="420" w:leftChars="0"/>
        <w:jc w:val="both"/>
        <w:textAlignment w:val="auto"/>
        <w:outlineLvl w:val="1"/>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8.</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发布公告的媒介</w:t>
      </w:r>
    </w:p>
    <w:p w14:paraId="552E845F">
      <w:pPr>
        <w:pageBreakBefore w:val="0"/>
        <w:kinsoku/>
        <w:wordWrap/>
        <w:overflowPunct/>
        <w:topLinePunct w:val="0"/>
        <w:bidi w:val="0"/>
        <w:adjustRightInd/>
        <w:snapToGrid w:val="0"/>
        <w:spacing w:line="500" w:lineRule="atLeast"/>
        <w:ind w:firstLine="420" w:firstLineChars="200"/>
        <w:textAlignment w:val="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本次采购公告在安徽交运集团网站（</w:t>
      </w:r>
      <w:r>
        <w:rPr>
          <w:rFonts w:hint="eastAsia" w:asciiTheme="minorEastAsia" w:hAnsiTheme="minorEastAsia" w:eastAsiaTheme="minorEastAsia" w:cstheme="minorEastAsia"/>
          <w:color w:val="000000" w:themeColor="text1"/>
          <w:szCs w:val="21"/>
          <w14:textFill>
            <w14:solidFill>
              <w14:schemeClr w14:val="tx1"/>
            </w14:solidFill>
          </w14:textFill>
        </w:rPr>
        <w:t>http://www.ahjyjt.com.cn/</w:t>
      </w:r>
      <w:r>
        <w:rPr>
          <w:rFonts w:hint="eastAsia" w:asciiTheme="minorEastAsia" w:hAnsiTheme="minorEastAsia" w:eastAsiaTheme="minorEastAsia" w:cstheme="minorEastAsia"/>
          <w:color w:val="000000" w:themeColor="text1"/>
          <w:szCs w:val="22"/>
          <w14:textFill>
            <w14:solidFill>
              <w14:schemeClr w14:val="tx1"/>
            </w14:solidFill>
          </w14:textFill>
        </w:rPr>
        <w:t>）上发布。</w:t>
      </w:r>
    </w:p>
    <w:bookmarkEnd w:id="35"/>
    <w:bookmarkEnd w:id="36"/>
    <w:p w14:paraId="63605B3D">
      <w:pPr>
        <w:keepNext/>
        <w:keepLines/>
        <w:pageBreakBefore w:val="0"/>
        <w:widowControl w:val="0"/>
        <w:numPr>
          <w:ilvl w:val="0"/>
          <w:numId w:val="0"/>
        </w:numPr>
        <w:kinsoku/>
        <w:wordWrap/>
        <w:overflowPunct/>
        <w:topLinePunct w:val="0"/>
        <w:bidi w:val="0"/>
        <w:adjustRightInd/>
        <w:snapToGrid w:val="0"/>
        <w:spacing w:before="120" w:after="120" w:line="500" w:lineRule="atLeast"/>
        <w:ind w:left="420" w:leftChars="0"/>
        <w:jc w:val="both"/>
        <w:textAlignment w:val="auto"/>
        <w:outlineLvl w:val="1"/>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pPr>
      <w:bookmarkStart w:id="37" w:name="_Toc20572_WPSOffice_Level2"/>
      <w:bookmarkStart w:id="38" w:name="_Toc14943_WPSOffice_Level2"/>
      <w:bookmarkStart w:id="39" w:name="_Toc26829"/>
      <w:bookmarkStart w:id="40" w:name="_Toc525632592"/>
      <w:bookmarkStart w:id="41" w:name="_Toc321_WPSOffice_Level2"/>
      <w:bookmarkStart w:id="42" w:name="_Toc8501"/>
      <w:bookmarkStart w:id="43" w:name="_Toc28571_WPSOffice_Level2"/>
      <w:r>
        <w:rPr>
          <w:rFonts w:hint="eastAsia" w:asciiTheme="minorEastAsia" w:hAnsiTheme="minorEastAsia" w:cstheme="minorEastAsia"/>
          <w:b/>
          <w:bCs w:val="0"/>
          <w:color w:val="000000" w:themeColor="text1"/>
          <w:kern w:val="2"/>
          <w:sz w:val="22"/>
          <w:szCs w:val="15"/>
          <w:lang w:val="en-US" w:eastAsia="zh-CN" w:bidi="ar-SA"/>
          <w14:textFill>
            <w14:solidFill>
              <w14:schemeClr w14:val="tx1"/>
            </w14:solidFill>
          </w14:textFill>
        </w:rPr>
        <w:t>9.</w:t>
      </w:r>
      <w:r>
        <w:rPr>
          <w:rFonts w:hint="eastAsia" w:asciiTheme="minorEastAsia" w:hAnsiTheme="minorEastAsia" w:eastAsiaTheme="minorEastAsia" w:cstheme="minorEastAsia"/>
          <w:b/>
          <w:bCs w:val="0"/>
          <w:color w:val="000000" w:themeColor="text1"/>
          <w:kern w:val="2"/>
          <w:sz w:val="22"/>
          <w:szCs w:val="15"/>
          <w:lang w:val="en-US" w:eastAsia="zh-CN" w:bidi="ar-SA"/>
          <w14:textFill>
            <w14:solidFill>
              <w14:schemeClr w14:val="tx1"/>
            </w14:solidFill>
          </w14:textFill>
        </w:rPr>
        <w:t>采购人联系方式</w:t>
      </w:r>
      <w:bookmarkEnd w:id="37"/>
      <w:bookmarkEnd w:id="38"/>
      <w:bookmarkEnd w:id="39"/>
      <w:bookmarkEnd w:id="40"/>
      <w:bookmarkEnd w:id="41"/>
      <w:bookmarkEnd w:id="42"/>
      <w:bookmarkEnd w:id="43"/>
    </w:p>
    <w:p w14:paraId="68C0FE47">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采购人：</w:t>
      </w:r>
      <w:r>
        <w:rPr>
          <w:rFonts w:hint="eastAsia" w:asciiTheme="minorEastAsia" w:hAnsiTheme="minorEastAsia" w:eastAsiaTheme="minorEastAsia" w:cstheme="minorEastAsia"/>
          <w:color w:val="000000" w:themeColor="text1"/>
          <w:szCs w:val="22"/>
          <w:u w:val="single"/>
          <w14:textFill>
            <w14:solidFill>
              <w14:schemeClr w14:val="tx1"/>
            </w14:solidFill>
          </w14:textFill>
        </w:rPr>
        <w:t>安徽交运集团汽车销售有限公司</w:t>
      </w:r>
    </w:p>
    <w:p w14:paraId="26B2C7BA">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eastAsia" w:asciiTheme="minorEastAsia" w:hAnsiTheme="minorEastAsia" w:eastAsiaTheme="minorEastAsia" w:cstheme="minorEastAsia"/>
          <w:color w:val="000000" w:themeColor="text1"/>
          <w:szCs w:val="22"/>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地</w:t>
      </w:r>
      <w:r>
        <w:rPr>
          <w:rFonts w:hint="eastAsia" w:asciiTheme="minorEastAsia" w:hAnsiTheme="minorEastAsia" w:eastAsiaTheme="minorEastAsia" w:cstheme="minorEastAsia"/>
          <w:color w:val="000000" w:themeColor="text1"/>
          <w:szCs w:val="22"/>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14:textFill>
            <w14:solidFill>
              <w14:schemeClr w14:val="tx1"/>
            </w14:solidFill>
          </w14:textFill>
        </w:rPr>
        <w:t>址：</w:t>
      </w:r>
      <w:r>
        <w:rPr>
          <w:rFonts w:hint="eastAsia" w:asciiTheme="minorEastAsia" w:hAnsiTheme="minorEastAsia" w:eastAsiaTheme="minorEastAsia" w:cstheme="minorEastAsia"/>
          <w:color w:val="000000" w:themeColor="text1"/>
          <w:szCs w:val="22"/>
          <w:u w:val="single"/>
          <w14:textFill>
            <w14:solidFill>
              <w14:schemeClr w14:val="tx1"/>
            </w14:solidFill>
          </w14:textFill>
        </w:rPr>
        <w:t>合肥市</w:t>
      </w:r>
      <w:r>
        <w:rPr>
          <w:rFonts w:hint="eastAsia" w:asciiTheme="minorEastAsia" w:hAnsiTheme="minorEastAsia" w:cstheme="minorEastAsia"/>
          <w:color w:val="000000" w:themeColor="text1"/>
          <w:szCs w:val="22"/>
          <w:u w:val="single"/>
          <w:lang w:eastAsia="zh-CN"/>
          <w14:textFill>
            <w14:solidFill>
              <w14:schemeClr w14:val="tx1"/>
            </w14:solidFill>
          </w14:textFill>
        </w:rPr>
        <w:t>瑶海区</w:t>
      </w:r>
      <w:r>
        <w:rPr>
          <w:rFonts w:hint="eastAsia" w:asciiTheme="minorEastAsia" w:hAnsiTheme="minorEastAsia" w:eastAsiaTheme="minorEastAsia" w:cstheme="minorEastAsia"/>
          <w:color w:val="000000" w:themeColor="text1"/>
          <w:szCs w:val="22"/>
          <w:u w:val="single"/>
          <w14:textFill>
            <w14:solidFill>
              <w14:schemeClr w14:val="tx1"/>
            </w14:solidFill>
          </w14:textFill>
        </w:rPr>
        <w:t>胜利路35号</w:t>
      </w:r>
      <w:r>
        <w:rPr>
          <w:rFonts w:hint="eastAsia" w:asciiTheme="minorEastAsia" w:hAnsiTheme="minorEastAsia" w:cstheme="minorEastAsia"/>
          <w:color w:val="000000" w:themeColor="text1"/>
          <w:szCs w:val="22"/>
          <w:u w:val="single"/>
          <w:lang w:eastAsia="zh-CN"/>
          <w14:textFill>
            <w14:solidFill>
              <w14:schemeClr w14:val="tx1"/>
            </w14:solidFill>
          </w14:textFill>
        </w:rPr>
        <w:t>交通饭店</w:t>
      </w:r>
    </w:p>
    <w:p w14:paraId="61B761BA">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eastAsia" w:asciiTheme="minorEastAsia" w:hAnsiTheme="minorEastAsia" w:eastAsiaTheme="minorEastAsia" w:cstheme="minorEastAsia"/>
          <w:color w:val="000000" w:themeColor="text1"/>
          <w:szCs w:val="22"/>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邮政编码：</w:t>
      </w:r>
      <w:r>
        <w:rPr>
          <w:rFonts w:hint="eastAsia" w:asciiTheme="minorEastAsia" w:hAnsiTheme="minorEastAsia" w:eastAsiaTheme="minorEastAsia" w:cstheme="minorEastAsia"/>
          <w:color w:val="000000" w:themeColor="text1"/>
          <w:szCs w:val="22"/>
          <w:u w:val="single"/>
          <w14:textFill>
            <w14:solidFill>
              <w14:schemeClr w14:val="tx1"/>
            </w14:solidFill>
          </w14:textFill>
        </w:rPr>
        <w:t>230011</w:t>
      </w:r>
    </w:p>
    <w:p w14:paraId="3696D360">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eastAsia" w:asciiTheme="minorEastAsia" w:hAnsiTheme="minorEastAsia" w:eastAsiaTheme="minorEastAsia" w:cstheme="minorEastAsia"/>
          <w:color w:val="000000" w:themeColor="text1"/>
          <w:szCs w:val="22"/>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联系人：</w:t>
      </w:r>
      <w:r>
        <w:rPr>
          <w:rFonts w:hint="eastAsia" w:asciiTheme="minorEastAsia" w:hAnsiTheme="minorEastAsia" w:eastAsiaTheme="minorEastAsia" w:cstheme="minorEastAsia"/>
          <w:color w:val="000000" w:themeColor="text1"/>
          <w:szCs w:val="22"/>
          <w:u w:val="single"/>
          <w:lang w:val="en-US" w:eastAsia="zh-CN"/>
          <w14:textFill>
            <w14:solidFill>
              <w14:schemeClr w14:val="tx1"/>
            </w14:solidFill>
          </w14:textFill>
        </w:rPr>
        <w:t>高洋</w:t>
      </w:r>
    </w:p>
    <w:p w14:paraId="7DAD66A7">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eastAsia" w:asciiTheme="minorEastAsia" w:hAnsiTheme="minorEastAsia" w:eastAsiaTheme="minorEastAsia" w:cstheme="minorEastAsia"/>
          <w:color w:val="000000" w:themeColor="text1"/>
          <w:szCs w:val="22"/>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2"/>
          <w14:textFill>
            <w14:solidFill>
              <w14:schemeClr w14:val="tx1"/>
            </w14:solidFill>
          </w14:textFill>
        </w:rPr>
        <w:t>电话：</w:t>
      </w:r>
      <w:r>
        <w:rPr>
          <w:rFonts w:hint="eastAsia" w:asciiTheme="minorEastAsia" w:hAnsiTheme="minorEastAsia" w:eastAsiaTheme="minorEastAsia" w:cstheme="minorEastAsia"/>
          <w:color w:val="000000" w:themeColor="text1"/>
          <w:szCs w:val="22"/>
          <w:u w:val="single"/>
          <w:lang w:val="en-US" w:eastAsia="zh-CN"/>
          <w14:textFill>
            <w14:solidFill>
              <w14:schemeClr w14:val="tx1"/>
            </w14:solidFill>
          </w14:textFill>
        </w:rPr>
        <w:t xml:space="preserve"> 138</w:t>
      </w:r>
      <w:r>
        <w:rPr>
          <w:rFonts w:hint="eastAsia" w:asciiTheme="minorEastAsia" w:hAnsiTheme="minorEastAsia" w:cstheme="minorEastAsia"/>
          <w:color w:val="000000" w:themeColor="text1"/>
          <w:szCs w:val="22"/>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u w:val="single"/>
          <w:lang w:val="en-US" w:eastAsia="zh-CN"/>
          <w14:textFill>
            <w14:solidFill>
              <w14:schemeClr w14:val="tx1"/>
            </w14:solidFill>
          </w14:textFill>
        </w:rPr>
        <w:t>5606</w:t>
      </w:r>
      <w:r>
        <w:rPr>
          <w:rFonts w:hint="eastAsia" w:asciiTheme="minorEastAsia" w:hAnsiTheme="minorEastAsia" w:cstheme="minorEastAsia"/>
          <w:color w:val="000000" w:themeColor="text1"/>
          <w:szCs w:val="22"/>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u w:val="single"/>
          <w:lang w:val="en-US" w:eastAsia="zh-CN"/>
          <w14:textFill>
            <w14:solidFill>
              <w14:schemeClr w14:val="tx1"/>
            </w14:solidFill>
          </w14:textFill>
        </w:rPr>
        <w:t xml:space="preserve">9870 </w:t>
      </w:r>
    </w:p>
    <w:p w14:paraId="4FF931C1">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eastAsia" w:asciiTheme="minorEastAsia" w:hAnsiTheme="minorEastAsia" w:eastAsiaTheme="minorEastAsia" w:cstheme="minorEastAsia"/>
          <w:color w:val="000000" w:themeColor="text1"/>
          <w:szCs w:val="22"/>
          <w:u w:val="single"/>
          <w14:textFill>
            <w14:solidFill>
              <w14:schemeClr w14:val="tx1"/>
            </w14:solidFill>
          </w14:textFill>
        </w:rPr>
      </w:pPr>
      <w:r>
        <w:rPr>
          <w:rFonts w:hint="eastAsia" w:asciiTheme="minorEastAsia" w:hAnsiTheme="minorEastAsia" w:eastAsiaTheme="minorEastAsia" w:cstheme="minorEastAsia"/>
          <w:color w:val="000000" w:themeColor="text1"/>
          <w:szCs w:val="22"/>
          <w:u w:val="none"/>
          <w14:textFill>
            <w14:solidFill>
              <w14:schemeClr w14:val="tx1"/>
            </w14:solidFill>
          </w14:textFill>
        </w:rPr>
        <w:t>电子邮箱：</w:t>
      </w:r>
      <w:r>
        <w:rPr>
          <w:rFonts w:hint="eastAsia" w:asciiTheme="minorEastAsia" w:hAnsiTheme="minorEastAsia" w:eastAsiaTheme="minorEastAsia" w:cstheme="minorEastAsia"/>
          <w:color w:val="000000" w:themeColor="text1"/>
          <w:szCs w:val="22"/>
          <w:u w:val="single"/>
          <w14:textFill>
            <w14:solidFill>
              <w14:schemeClr w14:val="tx1"/>
            </w14:solidFill>
          </w14:textFill>
        </w:rPr>
        <w:t>ahjyxs@163.com</w:t>
      </w:r>
    </w:p>
    <w:p w14:paraId="0D2E56A0">
      <w:pPr>
        <w:keepNext w:val="0"/>
        <w:keepLines w:val="0"/>
        <w:pageBreakBefore w:val="0"/>
        <w:widowControl w:val="0"/>
        <w:kinsoku/>
        <w:wordWrap/>
        <w:overflowPunct/>
        <w:topLinePunct w:val="0"/>
        <w:autoSpaceDE w:val="0"/>
        <w:autoSpaceDN w:val="0"/>
        <w:bidi w:val="0"/>
        <w:adjustRightInd/>
        <w:snapToGrid/>
        <w:spacing w:line="500" w:lineRule="atLeast"/>
        <w:jc w:val="both"/>
        <w:textAlignment w:val="auto"/>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1"/>
          <w:szCs w:val="22"/>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t xml:space="preserve">    </w:t>
      </w:r>
    </w:p>
    <w:p w14:paraId="21652ABB">
      <w:pPr>
        <w:keepNext w:val="0"/>
        <w:keepLines w:val="0"/>
        <w:pageBreakBefore w:val="0"/>
        <w:widowControl w:val="0"/>
        <w:kinsoku/>
        <w:wordWrap/>
        <w:overflowPunct/>
        <w:topLinePunct w:val="0"/>
        <w:autoSpaceDE w:val="0"/>
        <w:autoSpaceDN w:val="0"/>
        <w:bidi w:val="0"/>
        <w:adjustRightInd/>
        <w:snapToGrid/>
        <w:spacing w:line="500" w:lineRule="atLeast"/>
        <w:jc w:val="both"/>
        <w:textAlignment w:val="auto"/>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1"/>
          <w:szCs w:val="22"/>
          <w:highlight w:val="none"/>
          <w:lang w:val="en-US" w:eastAsia="zh-CN" w:bidi="ar-SA"/>
          <w14:textFill>
            <w14:solidFill>
              <w14:schemeClr w14:val="tx1"/>
            </w14:solidFill>
          </w14:textFill>
        </w:rPr>
        <w:t xml:space="preserve"> </w:t>
      </w:r>
    </w:p>
    <w:p w14:paraId="791E2AA0">
      <w:pPr>
        <w:keepNext w:val="0"/>
        <w:keepLines w:val="0"/>
        <w:pageBreakBefore w:val="0"/>
        <w:widowControl w:val="0"/>
        <w:kinsoku/>
        <w:wordWrap/>
        <w:overflowPunct/>
        <w:topLinePunct w:val="0"/>
        <w:autoSpaceDE w:val="0"/>
        <w:autoSpaceDN w:val="0"/>
        <w:bidi w:val="0"/>
        <w:adjustRightInd/>
        <w:snapToGrid/>
        <w:spacing w:line="500" w:lineRule="atLeast"/>
        <w:jc w:val="right"/>
        <w:textAlignment w:val="auto"/>
        <w:rPr>
          <w:rFonts w:hint="eastAsia" w:asciiTheme="minorEastAsia" w:hAnsiTheme="minorEastAsia" w:eastAsiaTheme="minorEastAsia" w:cstheme="minorEastAsia"/>
          <w:color w:val="auto"/>
          <w:sz w:val="24"/>
          <w:szCs w:val="28"/>
          <w:highlight w:val="none"/>
          <w:lang w:val="en-US" w:eastAsia="zh-CN" w:bidi="ar-SA"/>
        </w:rPr>
      </w:pPr>
      <w:r>
        <w:rPr>
          <w:rFonts w:hint="eastAsia" w:asciiTheme="minorEastAsia" w:hAnsiTheme="minorEastAsia" w:eastAsiaTheme="minorEastAsia" w:cstheme="minorEastAsia"/>
          <w:color w:val="auto"/>
          <w:sz w:val="21"/>
          <w:szCs w:val="22"/>
          <w:highlight w:val="none"/>
          <w:lang w:val="en-US" w:eastAsia="zh-CN" w:bidi="ar-SA"/>
        </w:rPr>
        <w:t>202</w:t>
      </w:r>
      <w:r>
        <w:rPr>
          <w:rFonts w:hint="eastAsia" w:asciiTheme="minorEastAsia" w:hAnsiTheme="minorEastAsia" w:cstheme="minorEastAsia"/>
          <w:color w:val="auto"/>
          <w:sz w:val="21"/>
          <w:szCs w:val="22"/>
          <w:highlight w:val="none"/>
          <w:lang w:val="en-US" w:eastAsia="zh-CN" w:bidi="ar-SA"/>
        </w:rPr>
        <w:t xml:space="preserve">6 </w:t>
      </w:r>
      <w:r>
        <w:rPr>
          <w:rFonts w:hint="eastAsia" w:asciiTheme="minorEastAsia" w:hAnsiTheme="minorEastAsia" w:eastAsiaTheme="minorEastAsia" w:cstheme="minorEastAsia"/>
          <w:color w:val="auto"/>
          <w:sz w:val="21"/>
          <w:szCs w:val="22"/>
          <w:highlight w:val="none"/>
          <w:lang w:val="en-US" w:eastAsia="zh-CN" w:bidi="ar-SA"/>
        </w:rPr>
        <w:t>年</w:t>
      </w:r>
      <w:r>
        <w:rPr>
          <w:rFonts w:hint="eastAsia" w:asciiTheme="minorEastAsia" w:hAnsiTheme="minorEastAsia" w:cstheme="minorEastAsia"/>
          <w:color w:val="auto"/>
          <w:sz w:val="21"/>
          <w:szCs w:val="22"/>
          <w:highlight w:val="none"/>
          <w:lang w:val="en-US" w:eastAsia="zh-CN" w:bidi="ar-SA"/>
        </w:rPr>
        <w:t xml:space="preserve"> 9 </w:t>
      </w:r>
      <w:r>
        <w:rPr>
          <w:rFonts w:hint="eastAsia" w:asciiTheme="minorEastAsia" w:hAnsiTheme="minorEastAsia" w:eastAsiaTheme="minorEastAsia" w:cstheme="minorEastAsia"/>
          <w:color w:val="auto"/>
          <w:sz w:val="21"/>
          <w:szCs w:val="22"/>
          <w:highlight w:val="none"/>
          <w:lang w:val="en-US" w:eastAsia="zh-CN" w:bidi="ar-SA"/>
        </w:rPr>
        <w:t>月</w:t>
      </w:r>
      <w:r>
        <w:rPr>
          <w:rFonts w:hint="eastAsia" w:asciiTheme="minorEastAsia" w:hAnsiTheme="minorEastAsia" w:cstheme="minorEastAsia"/>
          <w:color w:val="auto"/>
          <w:sz w:val="21"/>
          <w:szCs w:val="22"/>
          <w:highlight w:val="none"/>
          <w:lang w:val="en-US" w:eastAsia="zh-CN" w:bidi="ar-SA"/>
        </w:rPr>
        <w:t xml:space="preserve"> 16 </w:t>
      </w:r>
      <w:r>
        <w:rPr>
          <w:rFonts w:hint="eastAsia" w:asciiTheme="minorEastAsia" w:hAnsiTheme="minorEastAsia" w:eastAsiaTheme="minorEastAsia" w:cstheme="minorEastAsia"/>
          <w:color w:val="auto"/>
          <w:sz w:val="21"/>
          <w:szCs w:val="22"/>
          <w:highlight w:val="none"/>
          <w:lang w:val="en-US" w:eastAsia="zh-CN" w:bidi="ar-SA"/>
        </w:rPr>
        <w:t>日</w:t>
      </w:r>
    </w:p>
    <w:p w14:paraId="06123948">
      <w:pPr>
        <w:rPr>
          <w:rFonts w:hint="eastAsia" w:ascii="Times New Roman" w:hAnsi="Times New Roman" w:eastAsia="宋体" w:cs="Times New Roman"/>
          <w:color w:val="000000" w:themeColor="text1"/>
          <w:highlight w:val="none"/>
          <w:lang w:val="en-US" w:eastAsia="zh-CN"/>
          <w14:textFill>
            <w14:solidFill>
              <w14:schemeClr w14:val="tx1"/>
            </w14:solidFill>
          </w14:textFill>
        </w:rPr>
        <w:sectPr>
          <w:footerReference r:id="rId3" w:type="default"/>
          <w:pgSz w:w="11906" w:h="16838"/>
          <w:pgMar w:top="1440" w:right="1800" w:bottom="1440" w:left="1800" w:header="851" w:footer="992" w:gutter="0"/>
          <w:cols w:space="425" w:num="1"/>
          <w:docGrid w:type="lines" w:linePitch="312" w:charSpace="0"/>
        </w:sectPr>
      </w:pPr>
    </w:p>
    <w:p w14:paraId="4BBFA2AE">
      <w:pPr>
        <w:widowControl/>
        <w:jc w:val="center"/>
        <w:rPr>
          <w:rFonts w:hint="eastAsia" w:asciiTheme="minorEastAsia" w:hAnsiTheme="minorEastAsia" w:eastAsiaTheme="minorEastAsia" w:cstheme="minorEastAsia"/>
          <w:b/>
          <w:color w:val="auto"/>
          <w:sz w:val="36"/>
          <w:szCs w:val="36"/>
        </w:rPr>
      </w:pPr>
      <w:r>
        <w:rPr>
          <w:rFonts w:hint="eastAsia" w:asciiTheme="minorEastAsia" w:hAnsiTheme="minorEastAsia" w:eastAsiaTheme="minorEastAsia" w:cstheme="minorEastAsia"/>
          <w:b/>
          <w:color w:val="auto"/>
          <w:sz w:val="36"/>
          <w:szCs w:val="36"/>
        </w:rPr>
        <w:t>响 应 报 名 表</w:t>
      </w:r>
    </w:p>
    <w:p w14:paraId="1B63F737">
      <w:pPr>
        <w:pStyle w:val="8"/>
        <w:rPr>
          <w:rFonts w:hint="eastAsia" w:asciiTheme="minorEastAsia" w:hAnsiTheme="minorEastAsia" w:eastAsiaTheme="minorEastAsia" w:cstheme="minorEastAsia"/>
          <w:color w:val="auto"/>
        </w:rPr>
      </w:pPr>
    </w:p>
    <w:p w14:paraId="4C33BDF9">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报名日期：</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年</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月</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日              评审时间：</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年</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月</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日</w:t>
      </w:r>
    </w:p>
    <w:tbl>
      <w:tblPr>
        <w:tblStyle w:val="16"/>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4075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1F637BA3">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项目名称</w:t>
            </w:r>
          </w:p>
        </w:tc>
        <w:tc>
          <w:tcPr>
            <w:tcW w:w="8259" w:type="dxa"/>
            <w:gridSpan w:val="3"/>
            <w:vAlign w:val="center"/>
          </w:tcPr>
          <w:p w14:paraId="5C434F29">
            <w:pPr>
              <w:snapToGrid w:val="0"/>
              <w:spacing w:line="380" w:lineRule="exact"/>
              <w:jc w:val="center"/>
              <w:rPr>
                <w:rFonts w:hint="eastAsia" w:asciiTheme="minorEastAsia" w:hAnsiTheme="minorEastAsia" w:eastAsiaTheme="minorEastAsia" w:cstheme="minorEastAsia"/>
                <w:bCs/>
                <w:color w:val="auto"/>
                <w:szCs w:val="21"/>
              </w:rPr>
            </w:pPr>
          </w:p>
        </w:tc>
      </w:tr>
      <w:tr w14:paraId="177A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1CEB5293">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cstheme="minorEastAsia"/>
                <w:bCs/>
                <w:color w:val="auto"/>
                <w:szCs w:val="21"/>
                <w:lang w:eastAsia="zh-CN"/>
              </w:rPr>
              <w:t>响应人</w:t>
            </w:r>
            <w:r>
              <w:rPr>
                <w:rFonts w:hint="eastAsia" w:asciiTheme="minorEastAsia" w:hAnsiTheme="minorEastAsia" w:eastAsiaTheme="minorEastAsia" w:cstheme="minorEastAsia"/>
                <w:bCs/>
                <w:color w:val="auto"/>
                <w:szCs w:val="21"/>
              </w:rPr>
              <w:t>名称</w:t>
            </w:r>
          </w:p>
          <w:p w14:paraId="1F5B7490">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（与公章一致）</w:t>
            </w:r>
          </w:p>
        </w:tc>
        <w:tc>
          <w:tcPr>
            <w:tcW w:w="8259" w:type="dxa"/>
            <w:gridSpan w:val="3"/>
            <w:vAlign w:val="center"/>
          </w:tcPr>
          <w:p w14:paraId="75487B3B">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加盖公章</w:t>
            </w:r>
          </w:p>
        </w:tc>
      </w:tr>
      <w:tr w14:paraId="52F0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CE3CCBC">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cstheme="minorEastAsia"/>
                <w:bCs/>
                <w:color w:val="auto"/>
                <w:szCs w:val="21"/>
                <w:lang w:eastAsia="zh-CN"/>
              </w:rPr>
              <w:t>响应人</w:t>
            </w:r>
            <w:r>
              <w:rPr>
                <w:rFonts w:hint="eastAsia" w:asciiTheme="minorEastAsia" w:hAnsiTheme="minorEastAsia" w:eastAsiaTheme="minorEastAsia" w:cstheme="minorEastAsia"/>
                <w:bCs/>
                <w:color w:val="auto"/>
                <w:szCs w:val="21"/>
              </w:rPr>
              <w:t>地址</w:t>
            </w:r>
          </w:p>
        </w:tc>
        <w:tc>
          <w:tcPr>
            <w:tcW w:w="8259" w:type="dxa"/>
            <w:gridSpan w:val="3"/>
            <w:vAlign w:val="center"/>
          </w:tcPr>
          <w:p w14:paraId="188371A1">
            <w:pPr>
              <w:spacing w:line="360" w:lineRule="exact"/>
              <w:rPr>
                <w:rFonts w:hint="eastAsia" w:asciiTheme="minorEastAsia" w:hAnsiTheme="minorEastAsia" w:eastAsiaTheme="minorEastAsia" w:cstheme="minorEastAsia"/>
                <w:bCs/>
                <w:color w:val="auto"/>
                <w:szCs w:val="21"/>
              </w:rPr>
            </w:pPr>
          </w:p>
        </w:tc>
      </w:tr>
      <w:tr w14:paraId="457E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B29267B">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法定代表人</w:t>
            </w:r>
          </w:p>
        </w:tc>
        <w:tc>
          <w:tcPr>
            <w:tcW w:w="3396" w:type="dxa"/>
            <w:vAlign w:val="center"/>
          </w:tcPr>
          <w:p w14:paraId="0552AB78">
            <w:pPr>
              <w:spacing w:line="360" w:lineRule="exact"/>
              <w:rPr>
                <w:rFonts w:hint="eastAsia" w:asciiTheme="minorEastAsia" w:hAnsiTheme="minorEastAsia" w:eastAsiaTheme="minorEastAsia" w:cstheme="minorEastAsia"/>
                <w:bCs/>
                <w:color w:val="auto"/>
                <w:szCs w:val="21"/>
              </w:rPr>
            </w:pPr>
          </w:p>
        </w:tc>
        <w:tc>
          <w:tcPr>
            <w:tcW w:w="1506" w:type="dxa"/>
            <w:vAlign w:val="center"/>
          </w:tcPr>
          <w:p w14:paraId="2C88B40D">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联系电话</w:t>
            </w:r>
          </w:p>
        </w:tc>
        <w:tc>
          <w:tcPr>
            <w:tcW w:w="3357" w:type="dxa"/>
            <w:vAlign w:val="center"/>
          </w:tcPr>
          <w:p w14:paraId="7E34426C">
            <w:pPr>
              <w:spacing w:line="360" w:lineRule="exact"/>
              <w:rPr>
                <w:rFonts w:hint="eastAsia" w:asciiTheme="minorEastAsia" w:hAnsiTheme="minorEastAsia" w:eastAsiaTheme="minorEastAsia" w:cstheme="minorEastAsia"/>
                <w:bCs/>
                <w:color w:val="auto"/>
                <w:szCs w:val="21"/>
              </w:rPr>
            </w:pPr>
          </w:p>
        </w:tc>
      </w:tr>
      <w:tr w14:paraId="4CF7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4B88A658">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投标负责人</w:t>
            </w:r>
          </w:p>
        </w:tc>
        <w:tc>
          <w:tcPr>
            <w:tcW w:w="3396" w:type="dxa"/>
            <w:vAlign w:val="center"/>
          </w:tcPr>
          <w:p w14:paraId="4FDAE01F">
            <w:pPr>
              <w:spacing w:line="360" w:lineRule="exact"/>
              <w:rPr>
                <w:rFonts w:hint="eastAsia" w:asciiTheme="minorEastAsia" w:hAnsiTheme="minorEastAsia" w:eastAsiaTheme="minorEastAsia" w:cstheme="minorEastAsia"/>
                <w:bCs/>
                <w:color w:val="auto"/>
                <w:szCs w:val="21"/>
              </w:rPr>
            </w:pPr>
          </w:p>
        </w:tc>
        <w:tc>
          <w:tcPr>
            <w:tcW w:w="1506" w:type="dxa"/>
            <w:vAlign w:val="center"/>
          </w:tcPr>
          <w:p w14:paraId="13C181DA">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投标负责人</w:t>
            </w:r>
          </w:p>
          <w:p w14:paraId="6C183E1C">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手机号</w:t>
            </w:r>
          </w:p>
        </w:tc>
        <w:tc>
          <w:tcPr>
            <w:tcW w:w="3357" w:type="dxa"/>
            <w:vAlign w:val="center"/>
          </w:tcPr>
          <w:p w14:paraId="7044DD75">
            <w:pPr>
              <w:spacing w:line="360" w:lineRule="exact"/>
              <w:rPr>
                <w:rFonts w:hint="eastAsia" w:asciiTheme="minorEastAsia" w:hAnsiTheme="minorEastAsia" w:eastAsiaTheme="minorEastAsia" w:cstheme="minorEastAsia"/>
                <w:bCs/>
                <w:color w:val="auto"/>
                <w:szCs w:val="21"/>
              </w:rPr>
            </w:pPr>
          </w:p>
        </w:tc>
      </w:tr>
      <w:tr w14:paraId="2ED2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FACDB1A">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电子邮箱</w:t>
            </w:r>
          </w:p>
        </w:tc>
        <w:tc>
          <w:tcPr>
            <w:tcW w:w="3396" w:type="dxa"/>
            <w:vAlign w:val="center"/>
          </w:tcPr>
          <w:p w14:paraId="2B45C22A">
            <w:pPr>
              <w:spacing w:line="360" w:lineRule="exact"/>
              <w:rPr>
                <w:rFonts w:hint="eastAsia" w:asciiTheme="minorEastAsia" w:hAnsiTheme="minorEastAsia" w:eastAsiaTheme="minorEastAsia" w:cstheme="minorEastAsia"/>
                <w:bCs/>
                <w:color w:val="auto"/>
                <w:szCs w:val="21"/>
              </w:rPr>
            </w:pPr>
          </w:p>
        </w:tc>
        <w:tc>
          <w:tcPr>
            <w:tcW w:w="1506" w:type="dxa"/>
            <w:vAlign w:val="center"/>
          </w:tcPr>
          <w:p w14:paraId="0AB55F36">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公司传真</w:t>
            </w:r>
          </w:p>
        </w:tc>
        <w:tc>
          <w:tcPr>
            <w:tcW w:w="3357" w:type="dxa"/>
            <w:vAlign w:val="center"/>
          </w:tcPr>
          <w:p w14:paraId="154DFBDC">
            <w:pPr>
              <w:spacing w:line="360" w:lineRule="exact"/>
              <w:rPr>
                <w:rFonts w:hint="eastAsia" w:asciiTheme="minorEastAsia" w:hAnsiTheme="minorEastAsia" w:eastAsiaTheme="minorEastAsia" w:cstheme="minorEastAsia"/>
                <w:bCs/>
                <w:color w:val="auto"/>
                <w:szCs w:val="21"/>
              </w:rPr>
            </w:pPr>
          </w:p>
        </w:tc>
      </w:tr>
      <w:tr w14:paraId="47F0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18E81B64">
            <w:pPr>
              <w:spacing w:line="360" w:lineRule="exac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是否符合本项目的资质要求</w:t>
            </w:r>
          </w:p>
          <w:p w14:paraId="5AD57CDF">
            <w:pPr>
              <w:spacing w:line="360" w:lineRule="exac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注：填写“是”或“否”。</w:t>
            </w:r>
          </w:p>
        </w:tc>
        <w:tc>
          <w:tcPr>
            <w:tcW w:w="4863" w:type="dxa"/>
            <w:gridSpan w:val="2"/>
            <w:vAlign w:val="center"/>
          </w:tcPr>
          <w:p w14:paraId="2D4443D0">
            <w:pPr>
              <w:spacing w:line="360" w:lineRule="exact"/>
              <w:jc w:val="center"/>
              <w:rPr>
                <w:rFonts w:hint="eastAsia" w:asciiTheme="minorEastAsia" w:hAnsiTheme="minorEastAsia" w:eastAsiaTheme="minorEastAsia" w:cstheme="minorEastAsia"/>
                <w:bCs/>
                <w:color w:val="auto"/>
                <w:szCs w:val="21"/>
              </w:rPr>
            </w:pPr>
          </w:p>
        </w:tc>
      </w:tr>
      <w:tr w14:paraId="3B18A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0F5E5E9D">
            <w:pPr>
              <w:spacing w:line="360" w:lineRule="exact"/>
              <w:rPr>
                <w:rFonts w:hint="eastAsia" w:asciiTheme="minorEastAsia" w:hAnsiTheme="minorEastAsia" w:eastAsiaTheme="minorEastAsia" w:cstheme="minorEastAsia"/>
                <w:bCs/>
                <w:color w:val="auto"/>
                <w:szCs w:val="21"/>
              </w:rPr>
            </w:pPr>
            <w:r>
              <w:rPr>
                <w:rFonts w:hint="eastAsia" w:asciiTheme="minorEastAsia" w:hAnsiTheme="minorEastAsia" w:cstheme="minorEastAsia"/>
                <w:bCs/>
                <w:color w:val="auto"/>
                <w:szCs w:val="21"/>
                <w:lang w:eastAsia="zh-CN"/>
              </w:rPr>
              <w:t>响应人</w:t>
            </w:r>
            <w:r>
              <w:rPr>
                <w:rFonts w:hint="eastAsia" w:asciiTheme="minorEastAsia" w:hAnsiTheme="minorEastAsia" w:eastAsiaTheme="minorEastAsia" w:cstheme="minorEastAsia"/>
                <w:bCs/>
                <w:color w:val="auto"/>
                <w:szCs w:val="21"/>
              </w:rPr>
              <w:t>参与包组情况</w:t>
            </w:r>
          </w:p>
          <w:p w14:paraId="126CFE14">
            <w:pPr>
              <w:spacing w:line="360" w:lineRule="exac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注：根据招标文件包号填写。</w:t>
            </w:r>
          </w:p>
        </w:tc>
        <w:tc>
          <w:tcPr>
            <w:tcW w:w="4863" w:type="dxa"/>
            <w:gridSpan w:val="2"/>
            <w:vAlign w:val="center"/>
          </w:tcPr>
          <w:p w14:paraId="2917C999">
            <w:pPr>
              <w:spacing w:line="360" w:lineRule="exact"/>
              <w:jc w:val="center"/>
              <w:rPr>
                <w:rFonts w:hint="eastAsia" w:asciiTheme="minorEastAsia" w:hAnsiTheme="minorEastAsia" w:eastAsiaTheme="minorEastAsia" w:cstheme="minorEastAsia"/>
                <w:bCs/>
                <w:color w:val="auto"/>
                <w:szCs w:val="21"/>
              </w:rPr>
            </w:pPr>
          </w:p>
        </w:tc>
      </w:tr>
      <w:tr w14:paraId="3675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3DA14DCC">
            <w:pPr>
              <w:spacing w:line="360" w:lineRule="exact"/>
              <w:jc w:val="center"/>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备注</w:t>
            </w:r>
          </w:p>
        </w:tc>
        <w:tc>
          <w:tcPr>
            <w:tcW w:w="8867" w:type="dxa"/>
            <w:gridSpan w:val="4"/>
            <w:vAlign w:val="center"/>
          </w:tcPr>
          <w:p w14:paraId="264EFB10">
            <w:pPr>
              <w:spacing w:line="360" w:lineRule="exact"/>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rPr>
              <w:t>1、所有获取文件的</w:t>
            </w:r>
            <w:r>
              <w:rPr>
                <w:rFonts w:hint="eastAsia" w:asciiTheme="minorEastAsia" w:hAnsiTheme="minorEastAsia" w:cstheme="minorEastAsia"/>
                <w:bCs/>
                <w:color w:val="auto"/>
                <w:szCs w:val="21"/>
                <w:lang w:eastAsia="zh-CN"/>
              </w:rPr>
              <w:t>响应人</w:t>
            </w:r>
            <w:r>
              <w:rPr>
                <w:rFonts w:hint="eastAsia" w:asciiTheme="minorEastAsia" w:hAnsiTheme="minorEastAsia" w:eastAsiaTheme="minorEastAsia" w:cstheme="minorEastAsia"/>
                <w:bCs/>
                <w:color w:val="auto"/>
                <w:szCs w:val="21"/>
              </w:rPr>
              <w:t>，若有意参投本项目，须同时提供以下资料并发送至邮箱</w:t>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"mailto:ahjyxs@163.com" </w:instrText>
            </w:r>
            <w:r>
              <w:rPr>
                <w:rFonts w:hint="eastAsia" w:asciiTheme="minorEastAsia" w:hAnsiTheme="minorEastAsia" w:eastAsiaTheme="minorEastAsia" w:cstheme="minorEastAsia"/>
                <w:color w:val="auto"/>
                <w:highlight w:val="none"/>
              </w:rPr>
              <w:fldChar w:fldCharType="separate"/>
            </w:r>
            <w:r>
              <w:rPr>
                <w:rStyle w:val="22"/>
                <w:rFonts w:hint="eastAsia" w:asciiTheme="minorEastAsia" w:hAnsiTheme="minorEastAsia" w:eastAsiaTheme="minorEastAsia" w:cstheme="minorEastAsia"/>
                <w:color w:val="auto"/>
                <w:szCs w:val="21"/>
                <w:highlight w:val="none"/>
              </w:rPr>
              <w:t>ahjyxs@163.com</w:t>
            </w:r>
            <w:r>
              <w:rPr>
                <w:rStyle w:val="22"/>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bCs/>
                <w:color w:val="auto"/>
                <w:szCs w:val="21"/>
                <w:highlight w:val="none"/>
              </w:rPr>
              <w:t>：</w:t>
            </w:r>
          </w:p>
          <w:p w14:paraId="4E235F2E">
            <w:pPr>
              <w:spacing w:line="360" w:lineRule="exact"/>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①已填写完整的《响应报名表》；</w:t>
            </w:r>
          </w:p>
          <w:p w14:paraId="75E3E78F">
            <w:pPr>
              <w:spacing w:line="360" w:lineRule="exact"/>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②营业执照复印件并加盖公章。</w:t>
            </w:r>
          </w:p>
          <w:p w14:paraId="58B1186D">
            <w:pPr>
              <w:numPr>
                <w:ilvl w:val="0"/>
                <w:numId w:val="3"/>
              </w:numPr>
              <w:spacing w:line="360" w:lineRule="exact"/>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报名单位须与投标单位名称一致，否则报名无效。</w:t>
            </w:r>
          </w:p>
          <w:p w14:paraId="158D5523">
            <w:pPr>
              <w:numPr>
                <w:ilvl w:val="0"/>
                <w:numId w:val="3"/>
              </w:numPr>
              <w:spacing w:line="360" w:lineRule="exact"/>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报名单位须在询比文件要求的报名截止时间前报名（以</w:t>
            </w:r>
            <w:r>
              <w:rPr>
                <w:rFonts w:hint="eastAsia" w:asciiTheme="minorEastAsia" w:hAnsiTheme="minorEastAsia" w:cstheme="minorEastAsia"/>
                <w:bCs/>
                <w:color w:val="auto"/>
                <w:szCs w:val="21"/>
                <w:highlight w:val="none"/>
                <w:lang w:eastAsia="zh-CN"/>
              </w:rPr>
              <w:t>采购人</w:t>
            </w:r>
            <w:r>
              <w:rPr>
                <w:rFonts w:hint="eastAsia" w:asciiTheme="minorEastAsia" w:hAnsiTheme="minorEastAsia" w:eastAsiaTheme="minorEastAsia" w:cstheme="minorEastAsia"/>
                <w:bCs/>
                <w:color w:val="auto"/>
                <w:szCs w:val="21"/>
                <w:highlight w:val="none"/>
              </w:rPr>
              <w:t>收到邮件时间为准），否则报名无效。</w:t>
            </w:r>
          </w:p>
          <w:p w14:paraId="71198477">
            <w:pPr>
              <w:pStyle w:val="8"/>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highlight w:val="none"/>
              </w:rPr>
              <w:t>4、</w:t>
            </w:r>
            <w:r>
              <w:rPr>
                <w:rFonts w:hint="eastAsia" w:asciiTheme="minorEastAsia" w:hAnsiTheme="minorEastAsia" w:cstheme="minorEastAsia"/>
                <w:bCs/>
                <w:color w:val="auto"/>
                <w:szCs w:val="21"/>
                <w:highlight w:val="none"/>
                <w:lang w:eastAsia="zh-CN"/>
              </w:rPr>
              <w:t>响应人</w:t>
            </w:r>
            <w:r>
              <w:rPr>
                <w:rFonts w:hint="eastAsia" w:asciiTheme="minorEastAsia" w:hAnsiTheme="minorEastAsia" w:eastAsiaTheme="minorEastAsia" w:cstheme="minorEastAsia"/>
                <w:bCs/>
                <w:color w:val="auto"/>
                <w:szCs w:val="21"/>
                <w:highlight w:val="none"/>
              </w:rPr>
              <w:t>在提交响应报名表后</w:t>
            </w:r>
            <w:r>
              <w:rPr>
                <w:rFonts w:hint="eastAsia" w:asciiTheme="minorEastAsia" w:hAnsiTheme="minorEastAsia" w:eastAsiaTheme="minorEastAsia" w:cstheme="minorEastAsia"/>
                <w:color w:val="auto"/>
                <w:szCs w:val="21"/>
                <w:highlight w:val="none"/>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1A135E4">
      <w:pPr>
        <w:spacing w:line="560" w:lineRule="exact"/>
        <w:rPr>
          <w:rFonts w:ascii="宋体" w:hAnsi="宋体" w:eastAsia="宋体" w:cs="宋体"/>
          <w:color w:val="auto"/>
          <w:sz w:val="24"/>
        </w:rPr>
      </w:pPr>
    </w:p>
    <w:p w14:paraId="2E514E95">
      <w:pPr>
        <w:pStyle w:val="24"/>
        <w:jc w:val="center"/>
        <w:rPr>
          <w:rFonts w:hint="default" w:ascii="Times New Roman" w:hAnsi="Times New Roman"/>
          <w:color w:val="auto"/>
          <w:sz w:val="21"/>
          <w:szCs w:val="22"/>
        </w:rPr>
      </w:pPr>
    </w:p>
    <w:p w14:paraId="6CF13F6D">
      <w:pPr>
        <w:pStyle w:val="24"/>
        <w:jc w:val="center"/>
        <w:rPr>
          <w:rFonts w:ascii="Times New Roman" w:hAnsi="Times New Roman"/>
          <w:color w:val="auto"/>
          <w:sz w:val="21"/>
          <w:szCs w:val="22"/>
        </w:rPr>
      </w:pPr>
      <w:r>
        <w:rPr>
          <w:rFonts w:ascii="Times New Roman" w:hAnsi="Times New Roman"/>
          <w:color w:val="auto"/>
          <w:sz w:val="21"/>
          <w:szCs w:val="22"/>
        </w:rPr>
        <w:t xml:space="preserve">                 </w:t>
      </w:r>
    </w:p>
    <w:p w14:paraId="2453B9D6">
      <w:pPr>
        <w:pStyle w:val="24"/>
        <w:jc w:val="center"/>
        <w:rPr>
          <w:rFonts w:ascii="Times New Roman" w:hAnsi="Times New Roman"/>
          <w:color w:val="auto"/>
          <w:sz w:val="21"/>
          <w:szCs w:val="22"/>
        </w:rPr>
      </w:pPr>
    </w:p>
    <w:p w14:paraId="2C81728F">
      <w:pPr>
        <w:pStyle w:val="24"/>
        <w:jc w:val="center"/>
        <w:rPr>
          <w:rFonts w:ascii="Times New Roman" w:hAnsi="Times New Roman"/>
          <w:color w:val="auto"/>
          <w:sz w:val="21"/>
          <w:szCs w:val="22"/>
        </w:rPr>
      </w:pPr>
    </w:p>
    <w:p w14:paraId="2CBC93C2">
      <w:pPr>
        <w:pStyle w:val="24"/>
        <w:jc w:val="center"/>
        <w:rPr>
          <w:rFonts w:ascii="Times New Roman" w:hAnsi="Times New Roman"/>
          <w:color w:val="auto"/>
          <w:sz w:val="21"/>
          <w:szCs w:val="22"/>
        </w:rPr>
      </w:pPr>
    </w:p>
    <w:p w14:paraId="3794C37B">
      <w:pPr>
        <w:pStyle w:val="24"/>
        <w:jc w:val="center"/>
        <w:rPr>
          <w:rFonts w:ascii="Times New Roman" w:hAnsi="Times New Roman"/>
          <w:color w:val="auto"/>
          <w:sz w:val="21"/>
          <w:szCs w:val="22"/>
          <w:highlight w:val="none"/>
        </w:rPr>
      </w:pPr>
    </w:p>
    <w:p w14:paraId="79F3803C">
      <w:pPr>
        <w:widowControl/>
        <w:spacing w:line="300" w:lineRule="atLeast"/>
        <w:ind w:firstLine="480"/>
        <w:jc w:val="center"/>
        <w:rPr>
          <w:rFonts w:hint="eastAsia" w:asciiTheme="minorEastAsia" w:hAnsiTheme="minorEastAsia" w:eastAsiaTheme="minorEastAsia" w:cstheme="minorEastAsia"/>
          <w:b/>
          <w:bCs/>
          <w:color w:val="auto"/>
          <w:kern w:val="0"/>
          <w:sz w:val="24"/>
          <w:highlight w:val="none"/>
        </w:rPr>
      </w:pPr>
    </w:p>
    <w:p w14:paraId="6352279F">
      <w:pPr>
        <w:widowControl/>
        <w:spacing w:line="300" w:lineRule="atLeast"/>
        <w:ind w:firstLine="480"/>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bCs/>
          <w:color w:val="auto"/>
          <w:kern w:val="0"/>
          <w:sz w:val="24"/>
          <w:highlight w:val="none"/>
        </w:rPr>
        <w:t>投资参股的关联企业情况表（与响应报名表一并提交）</w:t>
      </w:r>
    </w:p>
    <w:tbl>
      <w:tblPr>
        <w:tblStyle w:val="16"/>
        <w:tblW w:w="10081" w:type="dxa"/>
        <w:jc w:val="center"/>
        <w:tblCellSpacing w:w="15" w:type="dxa"/>
        <w:tblLayout w:type="fixed"/>
        <w:tblCellMar>
          <w:top w:w="0" w:type="dxa"/>
          <w:left w:w="0" w:type="dxa"/>
          <w:bottom w:w="0" w:type="dxa"/>
          <w:right w:w="0" w:type="dxa"/>
        </w:tblCellMar>
      </w:tblPr>
      <w:tblGrid>
        <w:gridCol w:w="10081"/>
      </w:tblGrid>
      <w:tr w14:paraId="498E417C">
        <w:tblPrEx>
          <w:tblCellMar>
            <w:top w:w="0" w:type="dxa"/>
            <w:left w:w="0" w:type="dxa"/>
            <w:bottom w:w="0" w:type="dxa"/>
            <w:right w:w="0" w:type="dxa"/>
          </w:tblCellMar>
        </w:tblPrEx>
        <w:trPr>
          <w:trHeight w:val="6925" w:hRule="atLeast"/>
          <w:tblCellSpacing w:w="15" w:type="dxa"/>
          <w:jc w:val="center"/>
        </w:trPr>
        <w:tc>
          <w:tcPr>
            <w:tcW w:w="10021"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179EBCE5">
            <w:pPr>
              <w:widowControl/>
              <w:spacing w:line="480" w:lineRule="atLeast"/>
              <w:ind w:firstLine="48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 </w:t>
            </w:r>
          </w:p>
          <w:p w14:paraId="5E4202A1">
            <w:pPr>
              <w:widowControl/>
              <w:spacing w:line="480" w:lineRule="atLeast"/>
              <w:ind w:firstLine="48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申请参加询比的企业应提供其投资参股的关联企业情况，包括以下内容：</w:t>
            </w:r>
          </w:p>
          <w:p w14:paraId="2C13E3C0">
            <w:pPr>
              <w:pStyle w:val="6"/>
              <w:numPr>
                <w:ilvl w:val="0"/>
                <w:numId w:val="0"/>
              </w:numPr>
              <w:ind w:left="417" w:leftChars="0"/>
              <w:rPr>
                <w:rFonts w:hint="eastAsia" w:asciiTheme="minorEastAsia" w:hAnsiTheme="minorEastAsia" w:eastAsiaTheme="minorEastAsia" w:cstheme="minorEastAsia"/>
                <w:color w:val="auto"/>
              </w:rPr>
            </w:pPr>
          </w:p>
          <w:p w14:paraId="7808537F">
            <w:pPr>
              <w:pStyle w:val="39"/>
              <w:widowControl/>
              <w:numPr>
                <w:ilvl w:val="3"/>
                <w:numId w:val="1"/>
              </w:numPr>
              <w:spacing w:line="480" w:lineRule="atLeast"/>
              <w:ind w:firstLineChars="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与本单位负责人为同一人的其他单位名单；</w:t>
            </w:r>
          </w:p>
          <w:p w14:paraId="55165050">
            <w:pPr>
              <w:keepNext/>
              <w:keepLines/>
              <w:widowControl w:val="0"/>
              <w:numPr>
                <w:ilvl w:val="0"/>
                <w:numId w:val="0"/>
              </w:numPr>
              <w:spacing w:line="360" w:lineRule="auto"/>
              <w:ind w:left="402"/>
              <w:jc w:val="both"/>
              <w:outlineLvl w:val="1"/>
              <w:rPr>
                <w:rFonts w:hint="eastAsia" w:asciiTheme="minorEastAsia" w:hAnsiTheme="minorEastAsia" w:eastAsiaTheme="minorEastAsia" w:cstheme="minorEastAsia"/>
                <w:b/>
                <w:bCs/>
                <w:color w:val="auto"/>
                <w:kern w:val="2"/>
                <w:sz w:val="28"/>
                <w:szCs w:val="32"/>
                <w:highlight w:val="none"/>
                <w:lang w:val="en-US" w:eastAsia="zh-CN" w:bidi="ar-SA"/>
              </w:rPr>
            </w:pPr>
          </w:p>
          <w:p w14:paraId="65FB681B">
            <w:pPr>
              <w:pStyle w:val="39"/>
              <w:widowControl/>
              <w:numPr>
                <w:ilvl w:val="3"/>
                <w:numId w:val="1"/>
              </w:numPr>
              <w:spacing w:line="480" w:lineRule="atLeast"/>
              <w:ind w:firstLineChars="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对本单位存在控股、管理关系的其他单位名单；</w:t>
            </w:r>
          </w:p>
          <w:p w14:paraId="09979061">
            <w:pPr>
              <w:pStyle w:val="39"/>
              <w:rPr>
                <w:rFonts w:hint="eastAsia" w:asciiTheme="minorEastAsia" w:hAnsiTheme="minorEastAsia" w:eastAsiaTheme="minorEastAsia" w:cstheme="minorEastAsia"/>
                <w:color w:val="auto"/>
                <w:highlight w:val="none"/>
              </w:rPr>
            </w:pPr>
          </w:p>
          <w:p w14:paraId="6002E8BE">
            <w:pPr>
              <w:rPr>
                <w:rFonts w:hint="eastAsia" w:asciiTheme="minorEastAsia" w:hAnsiTheme="minorEastAsia" w:eastAsiaTheme="minorEastAsia" w:cstheme="minorEastAsia"/>
                <w:color w:val="auto"/>
                <w:highlight w:val="none"/>
              </w:rPr>
            </w:pPr>
          </w:p>
          <w:p w14:paraId="13418109">
            <w:pPr>
              <w:pStyle w:val="39"/>
              <w:widowControl/>
              <w:numPr>
                <w:ilvl w:val="3"/>
                <w:numId w:val="1"/>
              </w:numPr>
              <w:spacing w:line="480" w:lineRule="atLeast"/>
              <w:ind w:firstLineChars="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本单位对其他单位存在控股、管理关系的名单；</w:t>
            </w:r>
          </w:p>
          <w:p w14:paraId="74A3C64F">
            <w:pPr>
              <w:keepNext/>
              <w:keepLines/>
              <w:widowControl w:val="0"/>
              <w:numPr>
                <w:ilvl w:val="0"/>
                <w:numId w:val="0"/>
              </w:numPr>
              <w:spacing w:line="360" w:lineRule="auto"/>
              <w:ind w:left="402"/>
              <w:jc w:val="both"/>
              <w:outlineLvl w:val="1"/>
              <w:rPr>
                <w:rFonts w:hint="eastAsia" w:asciiTheme="minorEastAsia" w:hAnsiTheme="minorEastAsia" w:eastAsiaTheme="minorEastAsia" w:cstheme="minorEastAsia"/>
                <w:b/>
                <w:bCs/>
                <w:color w:val="auto"/>
                <w:kern w:val="2"/>
                <w:sz w:val="28"/>
                <w:szCs w:val="32"/>
                <w:highlight w:val="none"/>
                <w:lang w:val="en-US" w:eastAsia="zh-CN" w:bidi="ar-SA"/>
              </w:rPr>
            </w:pPr>
          </w:p>
          <w:p w14:paraId="5CCAE341">
            <w:pPr>
              <w:widowControl/>
              <w:spacing w:line="480" w:lineRule="atLeast"/>
              <w:ind w:firstLine="420"/>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                                                        </w:t>
            </w:r>
            <w:r>
              <w:rPr>
                <w:rFonts w:hint="eastAsia" w:asciiTheme="minorEastAsia" w:hAnsiTheme="minorEastAsia" w:eastAsiaTheme="minorEastAsia" w:cstheme="minorEastAsia"/>
                <w:color w:val="auto"/>
                <w:kern w:val="0"/>
                <w:sz w:val="24"/>
                <w:highlight w:val="none"/>
                <w:lang w:val="en-US" w:eastAsia="zh-CN"/>
              </w:rPr>
              <w:t xml:space="preserve">                        </w:t>
            </w:r>
            <w:r>
              <w:rPr>
                <w:rFonts w:hint="eastAsia" w:asciiTheme="minorEastAsia" w:hAnsiTheme="minorEastAsia" w:eastAsiaTheme="minorEastAsia" w:cstheme="minorEastAsia"/>
                <w:color w:val="auto"/>
                <w:kern w:val="0"/>
                <w:sz w:val="24"/>
                <w:highlight w:val="none"/>
              </w:rPr>
              <w:t>（单位盖章）</w:t>
            </w:r>
          </w:p>
        </w:tc>
      </w:tr>
    </w:tbl>
    <w:p w14:paraId="45F87B70">
      <w:pPr>
        <w:widowControl/>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注：</w:t>
      </w:r>
      <w:r>
        <w:rPr>
          <w:rFonts w:hint="eastAsia" w:asciiTheme="minorEastAsia" w:hAnsiTheme="minorEastAsia" w:cstheme="minorEastAsia"/>
          <w:color w:val="auto"/>
          <w:kern w:val="0"/>
          <w:sz w:val="24"/>
          <w:highlight w:val="none"/>
          <w:lang w:eastAsia="zh-CN"/>
        </w:rPr>
        <w:t>响应人</w:t>
      </w:r>
      <w:r>
        <w:rPr>
          <w:rFonts w:hint="eastAsia" w:asciiTheme="minorEastAsia" w:hAnsiTheme="minorEastAsia" w:eastAsiaTheme="minorEastAsia" w:cstheme="minorEastAsia"/>
          <w:color w:val="auto"/>
          <w:kern w:val="0"/>
          <w:sz w:val="24"/>
          <w:highlight w:val="none"/>
        </w:rPr>
        <w:t>应如实填报此表，否则因其影响询比公正性的，其相关响应文件均无效。</w:t>
      </w:r>
    </w:p>
    <w:p w14:paraId="34C19012">
      <w:pPr>
        <w:pStyle w:val="24"/>
        <w:jc w:val="center"/>
        <w:rPr>
          <w:rFonts w:ascii="Times New Roman" w:hAnsi="Times New Roman"/>
          <w:color w:val="auto"/>
          <w:sz w:val="21"/>
          <w:szCs w:val="22"/>
          <w:highlight w:val="none"/>
        </w:rPr>
      </w:pPr>
    </w:p>
    <w:p w14:paraId="7ACC614E">
      <w:pPr>
        <w:pStyle w:val="24"/>
        <w:jc w:val="center"/>
        <w:rPr>
          <w:rFonts w:ascii="Times New Roman" w:hAnsi="Times New Roman"/>
          <w:color w:val="auto"/>
          <w:sz w:val="21"/>
          <w:szCs w:val="22"/>
        </w:rPr>
      </w:pPr>
    </w:p>
    <w:p w14:paraId="143BF06D">
      <w:pPr>
        <w:pStyle w:val="24"/>
        <w:jc w:val="center"/>
        <w:rPr>
          <w:rFonts w:ascii="Times New Roman" w:hAnsi="Times New Roman"/>
          <w:color w:val="auto"/>
          <w:sz w:val="21"/>
          <w:szCs w:val="22"/>
        </w:rPr>
      </w:pPr>
    </w:p>
    <w:p w14:paraId="6587E94A">
      <w:pPr>
        <w:pStyle w:val="24"/>
        <w:jc w:val="center"/>
        <w:rPr>
          <w:rFonts w:ascii="Times New Roman" w:hAnsi="Times New Roman"/>
          <w:color w:val="auto"/>
          <w:sz w:val="21"/>
          <w:szCs w:val="22"/>
        </w:rPr>
      </w:pPr>
    </w:p>
    <w:p w14:paraId="3A786BFA">
      <w:pPr>
        <w:pStyle w:val="24"/>
        <w:jc w:val="center"/>
        <w:rPr>
          <w:rFonts w:ascii="Times New Roman" w:hAnsi="Times New Roman"/>
          <w:color w:val="auto"/>
          <w:sz w:val="21"/>
          <w:szCs w:val="22"/>
        </w:rPr>
      </w:pPr>
    </w:p>
    <w:p w14:paraId="3C388513">
      <w:pPr>
        <w:pStyle w:val="24"/>
        <w:jc w:val="center"/>
        <w:rPr>
          <w:rFonts w:ascii="Times New Roman" w:hAnsi="Times New Roman"/>
          <w:color w:val="auto"/>
          <w:sz w:val="21"/>
          <w:szCs w:val="22"/>
        </w:rPr>
      </w:pPr>
    </w:p>
    <w:p w14:paraId="17C58845">
      <w:pPr>
        <w:pStyle w:val="24"/>
        <w:jc w:val="center"/>
        <w:rPr>
          <w:rFonts w:ascii="Times New Roman" w:hAnsi="Times New Roman"/>
          <w:color w:val="auto"/>
          <w:sz w:val="21"/>
          <w:szCs w:val="22"/>
        </w:rPr>
      </w:pPr>
    </w:p>
    <w:p w14:paraId="0CE6376C">
      <w:pPr>
        <w:pStyle w:val="24"/>
        <w:jc w:val="center"/>
        <w:rPr>
          <w:rFonts w:ascii="Times New Roman" w:hAnsi="Times New Roman"/>
          <w:color w:val="auto"/>
          <w:sz w:val="21"/>
          <w:szCs w:val="22"/>
        </w:rPr>
      </w:pPr>
    </w:p>
    <w:p w14:paraId="25E373C9">
      <w:pPr>
        <w:pStyle w:val="24"/>
        <w:jc w:val="center"/>
        <w:rPr>
          <w:rFonts w:ascii="Times New Roman" w:hAnsi="Times New Roman"/>
          <w:color w:val="auto"/>
          <w:sz w:val="21"/>
          <w:szCs w:val="22"/>
        </w:rPr>
      </w:pPr>
    </w:p>
    <w:p w14:paraId="06FB3728">
      <w:pPr>
        <w:pStyle w:val="24"/>
        <w:jc w:val="center"/>
        <w:rPr>
          <w:rFonts w:ascii="Times New Roman" w:hAnsi="Times New Roman"/>
          <w:color w:val="auto"/>
          <w:sz w:val="21"/>
          <w:szCs w:val="22"/>
        </w:rPr>
      </w:pPr>
    </w:p>
    <w:p w14:paraId="0FCD28C4">
      <w:pPr>
        <w:pStyle w:val="24"/>
        <w:jc w:val="center"/>
        <w:rPr>
          <w:rFonts w:ascii="Times New Roman" w:hAnsi="Times New Roman"/>
          <w:color w:val="auto"/>
          <w:sz w:val="21"/>
          <w:szCs w:val="22"/>
        </w:rPr>
      </w:pPr>
    </w:p>
    <w:p w14:paraId="4B289710">
      <w:pPr>
        <w:pStyle w:val="24"/>
        <w:jc w:val="center"/>
        <w:rPr>
          <w:rFonts w:ascii="Times New Roman" w:hAnsi="Times New Roman"/>
          <w:color w:val="auto"/>
          <w:sz w:val="21"/>
          <w:szCs w:val="22"/>
        </w:rPr>
      </w:pPr>
    </w:p>
    <w:p w14:paraId="164A8699">
      <w:pPr>
        <w:pStyle w:val="24"/>
        <w:jc w:val="center"/>
        <w:rPr>
          <w:rFonts w:ascii="Times New Roman" w:hAnsi="Times New Roman"/>
          <w:color w:val="auto"/>
          <w:sz w:val="21"/>
          <w:szCs w:val="22"/>
        </w:rPr>
      </w:pPr>
    </w:p>
    <w:p w14:paraId="1FB47974">
      <w:pPr>
        <w:pStyle w:val="24"/>
        <w:jc w:val="center"/>
        <w:rPr>
          <w:rFonts w:ascii="Times New Roman" w:hAnsi="Times New Roman"/>
          <w:color w:val="auto"/>
          <w:sz w:val="21"/>
          <w:szCs w:val="22"/>
        </w:rPr>
      </w:pPr>
    </w:p>
    <w:p w14:paraId="321D2083">
      <w:pPr>
        <w:pStyle w:val="24"/>
        <w:jc w:val="center"/>
        <w:rPr>
          <w:rFonts w:ascii="Times New Roman" w:hAnsi="Times New Roman"/>
          <w:color w:val="auto"/>
          <w:sz w:val="21"/>
          <w:szCs w:val="22"/>
        </w:rPr>
      </w:pPr>
    </w:p>
    <w:p w14:paraId="732B5D9F">
      <w:pPr>
        <w:pStyle w:val="24"/>
        <w:jc w:val="both"/>
        <w:rPr>
          <w:rFonts w:ascii="Times New Roman" w:hAnsi="Times New Roman"/>
          <w:color w:val="auto"/>
          <w:sz w:val="21"/>
          <w:szCs w:val="22"/>
        </w:rPr>
      </w:pPr>
    </w:p>
    <w:p w14:paraId="03F3543C">
      <w:pPr>
        <w:pStyle w:val="24"/>
        <w:jc w:val="center"/>
        <w:rPr>
          <w:rFonts w:hint="default" w:ascii="Times New Roman" w:hAnsi="Times New Roman"/>
          <w:color w:val="auto"/>
          <w:szCs w:val="28"/>
        </w:rPr>
      </w:pPr>
      <w:r>
        <w:rPr>
          <w:rFonts w:ascii="Times New Roman" w:hAnsi="Times New Roman"/>
          <w:color w:val="auto"/>
          <w:sz w:val="21"/>
          <w:szCs w:val="22"/>
        </w:rPr>
        <w:t xml:space="preserve">                                    </w:t>
      </w:r>
    </w:p>
    <w:p w14:paraId="1726D302">
      <w:pPr>
        <w:jc w:val="center"/>
        <w:rPr>
          <w:rFonts w:ascii="Times New Roman" w:hAnsi="Times New Roman" w:eastAsia="宋体" w:cs="Times New Roman"/>
          <w:b/>
          <w:bCs/>
          <w:color w:val="auto"/>
          <w:sz w:val="36"/>
          <w:szCs w:val="36"/>
        </w:rPr>
      </w:pPr>
      <w:r>
        <w:rPr>
          <w:rFonts w:hint="eastAsia" w:ascii="Times New Roman" w:hAnsi="Times New Roman" w:eastAsia="宋体" w:cs="Times New Roman"/>
          <w:b/>
          <w:bCs/>
          <w:color w:val="auto"/>
          <w:sz w:val="36"/>
          <w:szCs w:val="36"/>
        </w:rPr>
        <w:t>第二章</w:t>
      </w:r>
      <w:r>
        <w:rPr>
          <w:rFonts w:hint="eastAsia" w:ascii="Times New Roman" w:hAnsi="Times New Roman" w:eastAsia="宋体" w:cs="Times New Roman"/>
          <w:b/>
          <w:bCs/>
          <w:color w:val="auto"/>
          <w:sz w:val="36"/>
          <w:szCs w:val="36"/>
          <w:lang w:val="en-US" w:eastAsia="zh-CN"/>
        </w:rPr>
        <w:t xml:space="preserve">  </w:t>
      </w:r>
      <w:r>
        <w:rPr>
          <w:rFonts w:hint="eastAsia" w:ascii="Times New Roman" w:hAnsi="Times New Roman" w:eastAsia="宋体" w:cs="Times New Roman"/>
          <w:b/>
          <w:bCs/>
          <w:color w:val="auto"/>
          <w:sz w:val="36"/>
          <w:szCs w:val="36"/>
          <w:lang w:eastAsia="zh-CN"/>
        </w:rPr>
        <w:t>响应人</w:t>
      </w:r>
      <w:r>
        <w:rPr>
          <w:rFonts w:ascii="Times New Roman" w:hAnsi="Times New Roman" w:eastAsia="宋体" w:cs="Times New Roman"/>
          <w:b/>
          <w:bCs/>
          <w:color w:val="auto"/>
          <w:sz w:val="36"/>
          <w:szCs w:val="36"/>
        </w:rPr>
        <w:t>须知</w:t>
      </w:r>
    </w:p>
    <w:p w14:paraId="346DA925">
      <w:pPr>
        <w:keepNext/>
        <w:keepLines/>
        <w:spacing w:before="156" w:beforeLines="50" w:after="156" w:afterLines="50" w:line="360" w:lineRule="auto"/>
        <w:outlineLvl w:val="1"/>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 总则</w:t>
      </w:r>
    </w:p>
    <w:p w14:paraId="6FF11995">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1.1 质量要求</w:t>
      </w:r>
    </w:p>
    <w:p w14:paraId="4E8C4755">
      <w:pPr>
        <w:spacing w:line="360" w:lineRule="auto"/>
        <w:ind w:firstLine="420" w:firstLineChars="200"/>
        <w:rPr>
          <w:rFonts w:hint="eastAsia" w:asciiTheme="minorEastAsia" w:hAnsiTheme="minorEastAsia" w:eastAsiaTheme="minorEastAsia" w:cstheme="minorEastAsia"/>
          <w:color w:val="auto"/>
          <w:szCs w:val="21"/>
          <w:highlight w:val="green"/>
          <w:u w:val="single"/>
        </w:rPr>
      </w:pPr>
      <w:r>
        <w:rPr>
          <w:rFonts w:hint="eastAsia" w:asciiTheme="minorEastAsia" w:hAnsiTheme="minorEastAsia" w:eastAsiaTheme="minorEastAsia" w:cstheme="minorEastAsia"/>
          <w:color w:val="auto"/>
          <w:szCs w:val="21"/>
        </w:rPr>
        <w:t>本合同包的质量要求：</w:t>
      </w:r>
      <w:r>
        <w:rPr>
          <w:rFonts w:hint="eastAsia" w:asciiTheme="minorEastAsia" w:hAnsiTheme="minorEastAsia" w:eastAsiaTheme="minorEastAsia" w:cstheme="minorEastAsia"/>
          <w:color w:val="auto"/>
          <w:szCs w:val="21"/>
          <w:highlight w:val="none"/>
          <w:u w:val="single"/>
        </w:rPr>
        <w:t>满足国家最新颁布的质量技术标准和本</w:t>
      </w:r>
      <w:r>
        <w:rPr>
          <w:rFonts w:hint="eastAsia" w:asciiTheme="minorEastAsia" w:hAnsiTheme="minorEastAsia" w:cstheme="minorEastAsia"/>
          <w:color w:val="auto"/>
          <w:szCs w:val="21"/>
          <w:highlight w:val="none"/>
          <w:u w:val="single"/>
          <w:lang w:eastAsia="zh-CN"/>
        </w:rPr>
        <w:t>次采购需求</w:t>
      </w:r>
      <w:r>
        <w:rPr>
          <w:rFonts w:hint="eastAsia" w:asciiTheme="minorEastAsia" w:hAnsiTheme="minorEastAsia" w:eastAsiaTheme="minorEastAsia" w:cstheme="minorEastAsia"/>
          <w:color w:val="auto"/>
          <w:szCs w:val="21"/>
          <w:highlight w:val="none"/>
          <w:u w:val="single"/>
        </w:rPr>
        <w:t>。</w:t>
      </w:r>
    </w:p>
    <w:p w14:paraId="781DD1D6">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1.2</w:t>
      </w:r>
      <w:r>
        <w:rPr>
          <w:rFonts w:hint="eastAsia" w:asciiTheme="minorEastAsia" w:hAnsiTheme="minorEastAsia" w:cstheme="minorEastAsia"/>
          <w:b/>
          <w:bCs w:val="0"/>
          <w:color w:val="auto"/>
          <w:sz w:val="24"/>
          <w:szCs w:val="32"/>
          <w:lang w:eastAsia="zh-CN"/>
        </w:rPr>
        <w:t>响应人</w:t>
      </w:r>
      <w:r>
        <w:rPr>
          <w:rFonts w:hint="eastAsia" w:asciiTheme="minorEastAsia" w:hAnsiTheme="minorEastAsia" w:eastAsiaTheme="minorEastAsia" w:cstheme="minorEastAsia"/>
          <w:b/>
          <w:bCs w:val="0"/>
          <w:color w:val="auto"/>
          <w:sz w:val="24"/>
          <w:szCs w:val="32"/>
        </w:rPr>
        <w:t>资格要求</w:t>
      </w:r>
    </w:p>
    <w:p w14:paraId="2C66ED78">
      <w:pPr>
        <w:spacing w:line="4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1.2.1</w:t>
      </w:r>
      <w:r>
        <w:rPr>
          <w:rFonts w:hint="eastAsia" w:asciiTheme="minorEastAsia" w:hAnsiTheme="minorEastAsia" w:cstheme="minorEastAsia"/>
          <w:color w:val="auto"/>
          <w:szCs w:val="21"/>
          <w:lang w:eastAsia="zh-CN"/>
        </w:rPr>
        <w:t>响应人</w:t>
      </w:r>
      <w:r>
        <w:rPr>
          <w:rFonts w:hint="eastAsia" w:asciiTheme="minorEastAsia" w:hAnsiTheme="minorEastAsia" w:eastAsiaTheme="minorEastAsia" w:cstheme="minorEastAsia"/>
          <w:color w:val="auto"/>
          <w:szCs w:val="21"/>
        </w:rPr>
        <w:t>应具备承担本合同包供货的资质条件、能力和信誉：见第一章 采购公告。</w:t>
      </w:r>
    </w:p>
    <w:p w14:paraId="71BD4A09">
      <w:pPr>
        <w:spacing w:line="440" w:lineRule="exac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1.2.2其他要求：</w:t>
      </w:r>
      <w:r>
        <w:rPr>
          <w:rFonts w:hint="eastAsia" w:asciiTheme="minorEastAsia" w:hAnsiTheme="minorEastAsia" w:eastAsiaTheme="minorEastAsia" w:cstheme="minorEastAsia"/>
          <w:color w:val="auto"/>
          <w:szCs w:val="21"/>
          <w:u w:val="single"/>
        </w:rPr>
        <w:t>无</w:t>
      </w:r>
      <w:r>
        <w:rPr>
          <w:rFonts w:hint="eastAsia" w:asciiTheme="minorEastAsia" w:hAnsiTheme="minorEastAsia" w:eastAsiaTheme="minorEastAsia" w:cstheme="minorEastAsia"/>
          <w:color w:val="auto"/>
          <w:szCs w:val="21"/>
        </w:rPr>
        <w:t>。</w:t>
      </w:r>
    </w:p>
    <w:p w14:paraId="0921D2CB">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1.3费用承担</w:t>
      </w:r>
    </w:p>
    <w:p w14:paraId="674B91AE">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cstheme="minorEastAsia"/>
          <w:color w:val="auto"/>
          <w:szCs w:val="21"/>
          <w:lang w:eastAsia="zh-CN"/>
        </w:rPr>
        <w:t>响应人</w:t>
      </w:r>
      <w:r>
        <w:rPr>
          <w:rFonts w:hint="eastAsia" w:asciiTheme="minorEastAsia" w:hAnsiTheme="minorEastAsia" w:eastAsiaTheme="minorEastAsia" w:cstheme="minorEastAsia"/>
          <w:color w:val="auto"/>
        </w:rPr>
        <w:t>准备和参加询比活动发生的费用自理。</w:t>
      </w:r>
    </w:p>
    <w:p w14:paraId="2C464A10">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1.4保密</w:t>
      </w:r>
    </w:p>
    <w:p w14:paraId="419BF3A0">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参与询比活动的各方应对询比文件和响应文件中的商业和技术等秘密保密，否则应承担相应的法律责任。</w:t>
      </w:r>
    </w:p>
    <w:p w14:paraId="37748173">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1.5计量单位</w:t>
      </w:r>
    </w:p>
    <w:p w14:paraId="25352BE9">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所有计量均采用中华人民共和国法定计量单位。</w:t>
      </w:r>
    </w:p>
    <w:p w14:paraId="51922A6C">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1.6踏勘现场</w:t>
      </w:r>
    </w:p>
    <w:p w14:paraId="58156E28">
      <w:pPr>
        <w:keepNext/>
        <w:keepLines/>
        <w:spacing w:before="120" w:after="120"/>
        <w:ind w:firstLine="420" w:firstLineChars="200"/>
        <w:outlineLvl w:val="2"/>
        <w:rPr>
          <w:rFonts w:hint="eastAsia" w:asciiTheme="minorEastAsia" w:hAnsiTheme="minorEastAsia" w:cstheme="minorEastAsia"/>
          <w:color w:val="auto"/>
          <w:lang w:eastAsia="zh-CN"/>
        </w:rPr>
      </w:pPr>
      <w:r>
        <w:rPr>
          <w:rFonts w:hint="eastAsia" w:asciiTheme="minorEastAsia" w:hAnsiTheme="minorEastAsia" w:cstheme="minorEastAsia"/>
          <w:color w:val="auto"/>
          <w:lang w:eastAsia="zh-CN"/>
        </w:rPr>
        <w:t>响应人自行踏勘现场且费用自理。</w:t>
      </w:r>
    </w:p>
    <w:p w14:paraId="7140A772">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1.7分包</w:t>
      </w:r>
    </w:p>
    <w:p w14:paraId="7BB2F520">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不分包</w:t>
      </w:r>
    </w:p>
    <w:p w14:paraId="50DE8219">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1.8偏差</w:t>
      </w:r>
    </w:p>
    <w:p w14:paraId="3C1FB7C1">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1.8.1偏差包括重大偏差和细微偏差。</w:t>
      </w:r>
    </w:p>
    <w:p w14:paraId="6CD07C01">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1.8.2 响应文件存在第三章“评审办法”中所列任一否决响应文件情形的，均属于存在重大偏差，响应文件将被否决。</w:t>
      </w:r>
    </w:p>
    <w:p w14:paraId="3FC5974F">
      <w:pPr>
        <w:keepNext/>
        <w:keepLines/>
        <w:spacing w:before="156" w:beforeLines="50" w:after="156" w:afterLines="50"/>
        <w:outlineLvl w:val="1"/>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2. 询比文件</w:t>
      </w:r>
    </w:p>
    <w:p w14:paraId="0417735C">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2.1 询比文件的组成</w:t>
      </w:r>
    </w:p>
    <w:p w14:paraId="675B6924">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本询比文件包括：</w:t>
      </w:r>
    </w:p>
    <w:p w14:paraId="015DC2A4">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（1）采购公告；</w:t>
      </w:r>
    </w:p>
    <w:p w14:paraId="3BDCEE6B">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w:t>
      </w: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须知；</w:t>
      </w:r>
    </w:p>
    <w:p w14:paraId="5ACDDC10">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（3）评审办法；</w:t>
      </w:r>
    </w:p>
    <w:p w14:paraId="22023DE0">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（4）合同条款及格式；</w:t>
      </w:r>
    </w:p>
    <w:p w14:paraId="0D7C5CEE">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（5）采购</w:t>
      </w:r>
      <w:r>
        <w:rPr>
          <w:rFonts w:hint="eastAsia" w:asciiTheme="minorEastAsia" w:hAnsiTheme="minorEastAsia" w:cstheme="minorEastAsia"/>
          <w:color w:val="auto"/>
          <w:lang w:eastAsia="zh-CN"/>
        </w:rPr>
        <w:t>需求及</w:t>
      </w:r>
      <w:r>
        <w:rPr>
          <w:rFonts w:hint="eastAsia" w:asciiTheme="minorEastAsia" w:hAnsiTheme="minorEastAsia" w:eastAsiaTheme="minorEastAsia" w:cstheme="minorEastAsia"/>
          <w:color w:val="auto"/>
        </w:rPr>
        <w:t>清单；</w:t>
      </w:r>
    </w:p>
    <w:p w14:paraId="32A1034C">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（6）响应文件格式。</w:t>
      </w:r>
    </w:p>
    <w:p w14:paraId="1C1BA37C">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根据本章第2.2款对询比文件所作的澄清、修改，构成询比文件的组成部分。</w:t>
      </w:r>
    </w:p>
    <w:p w14:paraId="716DAC60">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当询比文件、询比文件的澄清或修改等在同一内容的表述上不一致时，以最后发出的书面文件为准。</w:t>
      </w:r>
    </w:p>
    <w:p w14:paraId="7E0007AF">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2.2 询比文件的澄清与修改</w:t>
      </w:r>
    </w:p>
    <w:p w14:paraId="7A1C644D">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2.2.1</w:t>
      </w: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如有疑问，应在递交响应文件的截止时间前3日前通过递交书面质疑函要求采购人对询比文件予以澄清或修改。</w:t>
      </w:r>
    </w:p>
    <w:p w14:paraId="2CC16C87">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2.2.2除非采购人认为确有必要答复，否则，采购人有权拒绝回复</w:t>
      </w: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在本章第2.2.1项规定的时间后提出的任何澄清或修改要求。</w:t>
      </w:r>
    </w:p>
    <w:p w14:paraId="73FE3D0C">
      <w:pPr>
        <w:keepNext/>
        <w:keepLines/>
        <w:spacing w:before="156" w:beforeLines="50" w:after="156" w:afterLines="50"/>
        <w:outlineLvl w:val="1"/>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3. 响应文件</w:t>
      </w:r>
    </w:p>
    <w:p w14:paraId="5EAA1EFB">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3.1响应文件的组成</w:t>
      </w:r>
    </w:p>
    <w:p w14:paraId="0D95CD34">
      <w:pPr>
        <w:spacing w:line="400" w:lineRule="atLeast"/>
        <w:ind w:firstLine="420"/>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3.1.1</w:t>
      </w:r>
      <w:r>
        <w:rPr>
          <w:rFonts w:hint="eastAsia" w:asciiTheme="minorEastAsia" w:hAnsiTheme="minorEastAsia" w:eastAsiaTheme="minorEastAsia" w:cstheme="minorEastAsia"/>
          <w:color w:val="auto"/>
        </w:rPr>
        <w:t>响应文件应包括下列内容：</w:t>
      </w:r>
    </w:p>
    <w:p w14:paraId="02D2FA53">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（1）报价函；</w:t>
      </w:r>
    </w:p>
    <w:p w14:paraId="2549972D">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（2）法定代表人身份证明及授权委托书；</w:t>
      </w:r>
    </w:p>
    <w:p w14:paraId="318A8C7F">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（3）已标价的报价清单；</w:t>
      </w:r>
    </w:p>
    <w:p w14:paraId="2E2D1A04">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（4）响应人基本情况；</w:t>
      </w:r>
    </w:p>
    <w:p w14:paraId="47EFAB44">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（5）近年类似业绩情况；</w:t>
      </w:r>
    </w:p>
    <w:p w14:paraId="779820DE">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（6）信誉情况；</w:t>
      </w:r>
    </w:p>
    <w:p w14:paraId="5E1628DB">
      <w:pPr>
        <w:spacing w:line="440" w:lineRule="exact"/>
        <w:ind w:firstLine="420"/>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lang w:eastAsia="zh-CN"/>
        </w:rPr>
        <w:t>（</w:t>
      </w:r>
      <w:r>
        <w:rPr>
          <w:rFonts w:hint="eastAsia" w:asciiTheme="minorEastAsia" w:hAnsiTheme="minorEastAsia" w:cstheme="minorEastAsia"/>
          <w:color w:val="auto"/>
          <w:lang w:val="en-US" w:eastAsia="zh-CN"/>
        </w:rPr>
        <w:t>7</w:t>
      </w:r>
      <w:r>
        <w:rPr>
          <w:rFonts w:hint="eastAsia" w:asciiTheme="minorEastAsia" w:hAnsiTheme="minorEastAsia" w:cstheme="minorEastAsia"/>
          <w:color w:val="auto"/>
          <w:lang w:eastAsia="zh-CN"/>
        </w:rPr>
        <w:t>）企业实力（附相关证书）；</w:t>
      </w:r>
    </w:p>
    <w:p w14:paraId="11950733">
      <w:pPr>
        <w:spacing w:line="440" w:lineRule="exact"/>
        <w:ind w:firstLine="420"/>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rPr>
        <w:t>（</w:t>
      </w:r>
      <w:r>
        <w:rPr>
          <w:rFonts w:hint="eastAsia" w:asciiTheme="minorEastAsia" w:hAnsiTheme="minorEastAsia" w:cstheme="minorEastAsia"/>
          <w:color w:val="auto"/>
          <w:lang w:val="en-US" w:eastAsia="zh-CN"/>
        </w:rPr>
        <w:t>8</w:t>
      </w:r>
      <w:r>
        <w:rPr>
          <w:rFonts w:hint="eastAsia" w:asciiTheme="minorEastAsia" w:hAnsiTheme="minorEastAsia" w:cstheme="minorEastAsia"/>
          <w:color w:val="auto"/>
        </w:rPr>
        <w:t>）</w:t>
      </w:r>
      <w:r>
        <w:rPr>
          <w:rFonts w:hint="eastAsia" w:asciiTheme="minorEastAsia" w:hAnsiTheme="minorEastAsia" w:cstheme="minorEastAsia"/>
          <w:color w:val="auto"/>
          <w:szCs w:val="21"/>
          <w:lang w:eastAsia="zh-CN"/>
        </w:rPr>
        <w:t>设计方案；</w:t>
      </w:r>
    </w:p>
    <w:p w14:paraId="04BF0763">
      <w:pPr>
        <w:keepNext/>
        <w:keepLines/>
        <w:spacing w:line="440" w:lineRule="exact"/>
        <w:ind w:firstLine="420" w:firstLineChars="200"/>
        <w:outlineLvl w:val="2"/>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rPr>
        <w:t>（</w:t>
      </w:r>
      <w:r>
        <w:rPr>
          <w:rFonts w:hint="eastAsia" w:asciiTheme="minorEastAsia" w:hAnsiTheme="minorEastAsia" w:cstheme="minorEastAsia"/>
          <w:color w:val="auto"/>
          <w:lang w:val="en-US" w:eastAsia="zh-CN"/>
        </w:rPr>
        <w:t>9</w:t>
      </w:r>
      <w:r>
        <w:rPr>
          <w:rFonts w:hint="eastAsia" w:asciiTheme="minorEastAsia" w:hAnsiTheme="minorEastAsia" w:cstheme="minorEastAsia"/>
          <w:color w:val="auto"/>
        </w:rPr>
        <w:t>）产品符合性承诺</w:t>
      </w:r>
      <w:r>
        <w:rPr>
          <w:rFonts w:hint="eastAsia" w:asciiTheme="minorEastAsia" w:hAnsiTheme="minorEastAsia" w:cstheme="minorEastAsia"/>
          <w:color w:val="auto"/>
          <w:lang w:eastAsia="zh-CN"/>
        </w:rPr>
        <w:t>；</w:t>
      </w:r>
    </w:p>
    <w:p w14:paraId="68062561">
      <w:pPr>
        <w:keepNext/>
        <w:keepLines/>
        <w:spacing w:line="440" w:lineRule="exact"/>
        <w:ind w:firstLine="420" w:firstLineChars="200"/>
        <w:outlineLvl w:val="2"/>
        <w:rPr>
          <w:rFonts w:hint="eastAsia" w:asciiTheme="minorEastAsia" w:hAnsiTheme="minorEastAsia" w:eastAsiaTheme="minorEastAsia" w:cstheme="minorEastAsia"/>
          <w:color w:val="auto"/>
          <w:lang w:eastAsia="zh-CN"/>
        </w:rPr>
      </w:pPr>
      <w:r>
        <w:rPr>
          <w:rFonts w:hint="eastAsia" w:asciiTheme="minorEastAsia" w:hAnsiTheme="minorEastAsia" w:cstheme="minorEastAsia"/>
          <w:color w:val="auto"/>
        </w:rPr>
        <w:t>（</w:t>
      </w:r>
      <w:r>
        <w:rPr>
          <w:rFonts w:hint="eastAsia" w:asciiTheme="minorEastAsia" w:hAnsiTheme="minorEastAsia" w:cstheme="minorEastAsia"/>
          <w:color w:val="auto"/>
          <w:lang w:val="en-US" w:eastAsia="zh-CN"/>
        </w:rPr>
        <w:t>10</w:t>
      </w:r>
      <w:r>
        <w:rPr>
          <w:rFonts w:hint="eastAsia" w:asciiTheme="minorEastAsia" w:hAnsiTheme="minorEastAsia" w:cstheme="minorEastAsia"/>
          <w:color w:val="auto"/>
        </w:rPr>
        <w:t>）履约能力及售后服务承诺</w:t>
      </w:r>
      <w:r>
        <w:rPr>
          <w:rFonts w:hint="eastAsia" w:asciiTheme="minorEastAsia" w:hAnsiTheme="minorEastAsia" w:cstheme="minorEastAsia"/>
          <w:color w:val="auto"/>
          <w:lang w:eastAsia="zh-CN"/>
        </w:rPr>
        <w:t>。</w:t>
      </w:r>
    </w:p>
    <w:p w14:paraId="1F17B713">
      <w:pPr>
        <w:keepNext/>
        <w:keepLines/>
        <w:spacing w:before="120" w:after="120"/>
        <w:outlineLvl w:val="2"/>
        <w:rPr>
          <w:rFonts w:hint="eastAsia" w:asciiTheme="minorEastAsia" w:hAnsiTheme="minorEastAsia" w:eastAsiaTheme="minorEastAsia" w:cstheme="minorEastAsia"/>
          <w:b/>
          <w:bCs w:val="0"/>
          <w:color w:val="000000" w:themeColor="text1"/>
          <w:sz w:val="24"/>
          <w:szCs w:val="32"/>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32"/>
          <w14:textFill>
            <w14:solidFill>
              <w14:schemeClr w14:val="tx1"/>
            </w14:solidFill>
          </w14:textFill>
        </w:rPr>
        <w:t>3.2 报价要求</w:t>
      </w:r>
    </w:p>
    <w:p w14:paraId="38D16579">
      <w:pPr>
        <w:spacing w:line="440" w:lineRule="exact"/>
        <w:ind w:firstLine="420"/>
        <w:rPr>
          <w:rFonts w:hint="eastAsia" w:asciiTheme="minorEastAsia" w:hAnsiTheme="minorEastAsia" w:cstheme="minorEastAsia"/>
          <w:color w:val="auto"/>
        </w:rPr>
      </w:pPr>
      <w:r>
        <w:rPr>
          <w:rFonts w:hint="eastAsia" w:asciiTheme="minorEastAsia" w:hAnsiTheme="minorEastAsia" w:cstheme="minorEastAsia"/>
          <w:color w:val="auto"/>
        </w:rPr>
        <w:t>3.2.1 报价应包括国家规定的增值税税金，响应人应提供13%</w:t>
      </w:r>
      <w:r>
        <w:rPr>
          <w:rFonts w:hint="eastAsia" w:asciiTheme="minorEastAsia" w:hAnsiTheme="minorEastAsia" w:cstheme="minorEastAsia"/>
          <w:color w:val="auto"/>
          <w:lang w:eastAsia="zh-CN"/>
        </w:rPr>
        <w:t>的</w:t>
      </w:r>
      <w:r>
        <w:rPr>
          <w:rFonts w:hint="eastAsia" w:asciiTheme="minorEastAsia" w:hAnsiTheme="minorEastAsia" w:cstheme="minorEastAsia"/>
          <w:color w:val="auto"/>
        </w:rPr>
        <w:t>增值税专用发票。</w:t>
      </w:r>
    </w:p>
    <w:p w14:paraId="046D2B9D">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3.2.2 </w:t>
      </w: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应按第六章“响应文件格式”的要求在报价函中进行报价并填写报价清单相应表格</w:t>
      </w:r>
      <w:r>
        <w:rPr>
          <w:rFonts w:hint="eastAsia" w:ascii="Times New Roman" w:hAnsi="Times New Roman" w:cs="Times New Roman"/>
          <w:color w:val="auto"/>
          <w:highlight w:val="none"/>
          <w:lang w:eastAsia="zh-CN"/>
        </w:rPr>
        <w:t>，响应人</w:t>
      </w:r>
      <w:r>
        <w:rPr>
          <w:rFonts w:hint="eastAsia" w:ascii="Times New Roman" w:hAnsi="Times New Roman" w:cs="Times New Roman"/>
          <w:color w:val="auto"/>
          <w:highlight w:val="none"/>
        </w:rPr>
        <w:t>应充分了解本项目的总体情况以及影响报价的其他要素。</w:t>
      </w:r>
    </w:p>
    <w:p w14:paraId="3A3046E0">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3.2.3采购人设有最高限价的，</w:t>
      </w: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的报价不得超过最高限价，否则其报价将被否决，最高限价见第一章“</w:t>
      </w:r>
      <w:r>
        <w:rPr>
          <w:rFonts w:hint="eastAsia" w:asciiTheme="minorEastAsia" w:hAnsiTheme="minorEastAsia" w:eastAsiaTheme="minorEastAsia" w:cstheme="minorEastAsia"/>
          <w:color w:val="auto"/>
          <w:szCs w:val="21"/>
        </w:rPr>
        <w:t>采购公告</w:t>
      </w:r>
      <w:r>
        <w:rPr>
          <w:rFonts w:hint="eastAsia" w:asciiTheme="minorEastAsia" w:hAnsiTheme="minorEastAsia" w:eastAsiaTheme="minorEastAsia" w:cstheme="minorEastAsia"/>
          <w:color w:val="auto"/>
        </w:rPr>
        <w:t>”第2.5款。</w:t>
      </w:r>
    </w:p>
    <w:p w14:paraId="4E2F7A5D">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3.2.4本项目的报价方式为</w:t>
      </w:r>
      <w:r>
        <w:rPr>
          <w:rFonts w:hint="eastAsia" w:asciiTheme="minorEastAsia" w:hAnsiTheme="minorEastAsia" w:cstheme="minorEastAsia"/>
          <w:color w:val="auto"/>
          <w:u w:val="single"/>
          <w:lang w:eastAsia="zh-CN"/>
        </w:rPr>
        <w:t>总价</w:t>
      </w:r>
      <w:r>
        <w:rPr>
          <w:rFonts w:hint="eastAsia" w:asciiTheme="minorEastAsia" w:hAnsiTheme="minorEastAsia" w:eastAsiaTheme="minorEastAsia" w:cstheme="minorEastAsia"/>
          <w:color w:val="auto"/>
        </w:rPr>
        <w:t>。</w:t>
      </w:r>
    </w:p>
    <w:p w14:paraId="2DE4CEB8">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3.2.5报价的其他要求：</w:t>
      </w:r>
      <w:r>
        <w:rPr>
          <w:rFonts w:hint="eastAsia" w:asciiTheme="minorEastAsia" w:hAnsiTheme="minorEastAsia" w:eastAsiaTheme="minorEastAsia" w:cstheme="minorEastAsia"/>
          <w:color w:val="auto"/>
          <w:u w:val="single"/>
        </w:rPr>
        <w:t>含税报价，不得超过最高限价</w:t>
      </w:r>
    </w:p>
    <w:p w14:paraId="3BE89EBA">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cstheme="minorEastAsia"/>
          <w:color w:val="auto"/>
          <w:lang w:val="en-US" w:eastAsia="zh-CN"/>
        </w:rPr>
        <w:t>3.2.6</w:t>
      </w:r>
      <w:r>
        <w:rPr>
          <w:rFonts w:hint="eastAsia" w:asciiTheme="minorEastAsia" w:hAnsiTheme="minorEastAsia" w:eastAsiaTheme="minorEastAsia" w:cstheme="minorEastAsia"/>
          <w:color w:val="auto"/>
        </w:rPr>
        <w:t>报价的其他要求：</w:t>
      </w:r>
      <w:r>
        <w:rPr>
          <w:rFonts w:hint="eastAsia" w:asciiTheme="minorEastAsia" w:hAnsiTheme="minorEastAsia" w:eastAsiaTheme="minorEastAsia" w:cstheme="minorEastAsia"/>
          <w:color w:val="auto"/>
          <w:szCs w:val="21"/>
        </w:rPr>
        <w:t>总价为</w:t>
      </w:r>
      <w:r>
        <w:rPr>
          <w:rFonts w:hint="eastAsia" w:asciiTheme="minorEastAsia" w:hAnsiTheme="minorEastAsia" w:cstheme="minorEastAsia"/>
          <w:color w:val="auto"/>
          <w:szCs w:val="21"/>
          <w:lang w:eastAsia="zh-CN"/>
        </w:rPr>
        <w:t>货物</w:t>
      </w:r>
      <w:r>
        <w:rPr>
          <w:rFonts w:hint="eastAsia" w:asciiTheme="minorEastAsia" w:hAnsiTheme="minorEastAsia" w:eastAsiaTheme="minorEastAsia" w:cstheme="minorEastAsia"/>
          <w:color w:val="auto"/>
          <w:szCs w:val="21"/>
        </w:rPr>
        <w:t>生产、制造及保险、销售差价、供货、包装运输（运输至指定地点）、安装、调试、验收、取证、培训、技术服务、损耗费、附属材料费、售后服务、税金、质保期维护维修服务等全部内容报价。</w:t>
      </w:r>
    </w:p>
    <w:p w14:paraId="7CA191FC">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3.3响应有效期</w:t>
      </w:r>
    </w:p>
    <w:p w14:paraId="5EC1847F">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3.3.1 响应有效期为</w:t>
      </w:r>
      <w:r>
        <w:rPr>
          <w:rFonts w:hint="eastAsia" w:asciiTheme="minorEastAsia" w:hAnsiTheme="minorEastAsia" w:eastAsiaTheme="minorEastAsia" w:cstheme="minorEastAsia"/>
          <w:color w:val="auto"/>
          <w:szCs w:val="21"/>
        </w:rPr>
        <w:t>自</w:t>
      </w:r>
      <w:r>
        <w:rPr>
          <w:rFonts w:hint="eastAsia" w:asciiTheme="minorEastAsia" w:hAnsiTheme="minorEastAsia" w:cstheme="minorEastAsia"/>
          <w:color w:val="auto"/>
          <w:szCs w:val="21"/>
          <w:lang w:eastAsia="zh-CN"/>
        </w:rPr>
        <w:t>响应人</w:t>
      </w:r>
      <w:r>
        <w:rPr>
          <w:rFonts w:hint="eastAsia" w:asciiTheme="minorEastAsia" w:hAnsiTheme="minorEastAsia" w:eastAsiaTheme="minorEastAsia" w:cstheme="minorEastAsia"/>
          <w:color w:val="auto"/>
          <w:szCs w:val="21"/>
        </w:rPr>
        <w:t>递交响应文件截止之日起计算90</w:t>
      </w:r>
      <w:r>
        <w:rPr>
          <w:rFonts w:hint="eastAsia" w:asciiTheme="minorEastAsia" w:hAnsiTheme="minorEastAsia" w:eastAsiaTheme="minorEastAsia" w:cstheme="minorEastAsia"/>
          <w:color w:val="auto"/>
        </w:rPr>
        <w:t>日。</w:t>
      </w:r>
    </w:p>
    <w:p w14:paraId="2E1FA1D2">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3.3.2 在响应有效期内，</w:t>
      </w: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撤销响应文件的，应承担询比文件和法律规定的责任。</w:t>
      </w:r>
    </w:p>
    <w:p w14:paraId="7763F6D1">
      <w:pPr>
        <w:keepNext/>
        <w:keepLines/>
        <w:spacing w:before="120" w:after="120" w:line="415" w:lineRule="auto"/>
        <w:outlineLvl w:val="2"/>
        <w:rPr>
          <w:rFonts w:hint="eastAsia" w:asciiTheme="minorEastAsia" w:hAnsiTheme="minorEastAsia" w:eastAsiaTheme="minorEastAsia" w:cstheme="minorEastAsia"/>
          <w:b/>
          <w:bCs w:val="0"/>
          <w:color w:val="auto"/>
          <w:sz w:val="24"/>
          <w:szCs w:val="32"/>
        </w:rPr>
      </w:pPr>
      <w:bookmarkStart w:id="44" w:name="_Toc26656960"/>
      <w:bookmarkStart w:id="45" w:name="_Toc14201229"/>
      <w:r>
        <w:rPr>
          <w:rFonts w:hint="eastAsia" w:asciiTheme="minorEastAsia" w:hAnsiTheme="minorEastAsia" w:eastAsiaTheme="minorEastAsia" w:cstheme="minorEastAsia"/>
          <w:b/>
          <w:bCs w:val="0"/>
          <w:color w:val="auto"/>
          <w:sz w:val="24"/>
          <w:szCs w:val="32"/>
        </w:rPr>
        <w:t>3.4</w:t>
      </w:r>
      <w:bookmarkEnd w:id="44"/>
      <w:bookmarkEnd w:id="45"/>
      <w:r>
        <w:rPr>
          <w:rFonts w:hint="eastAsia" w:asciiTheme="minorEastAsia" w:hAnsiTheme="minorEastAsia" w:eastAsiaTheme="minorEastAsia" w:cstheme="minorEastAsia"/>
          <w:b/>
          <w:bCs w:val="0"/>
          <w:color w:val="auto"/>
          <w:sz w:val="24"/>
          <w:szCs w:val="32"/>
        </w:rPr>
        <w:t>响应保证金</w:t>
      </w:r>
    </w:p>
    <w:p w14:paraId="2B9E4763">
      <w:pPr>
        <w:spacing w:line="440" w:lineRule="exact"/>
        <w:ind w:firstLine="420" w:firstLineChars="200"/>
        <w:rPr>
          <w:rFonts w:hint="eastAsia" w:asciiTheme="minorEastAsia" w:hAnsiTheme="minorEastAsia" w:eastAsiaTheme="minorEastAsia" w:cstheme="minorEastAsia"/>
          <w:bCs/>
          <w:color w:val="auto"/>
          <w:sz w:val="24"/>
          <w:szCs w:val="32"/>
        </w:rPr>
      </w:pPr>
      <w:bookmarkStart w:id="46" w:name="_Toc26656961"/>
      <w:bookmarkStart w:id="47" w:name="_Toc14201230"/>
      <w:r>
        <w:rPr>
          <w:rFonts w:ascii="Times New Roman" w:hAnsi="Times New Roman" w:cs="Times New Roman"/>
          <w:color w:val="auto"/>
        </w:rPr>
        <w:t>本项目无需提交响应保证金。</w:t>
      </w:r>
    </w:p>
    <w:p w14:paraId="4ED0B476">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3.5资格审查资料</w:t>
      </w:r>
      <w:bookmarkEnd w:id="46"/>
      <w:bookmarkEnd w:id="47"/>
    </w:p>
    <w:p w14:paraId="405EEBB7">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应按第六章“响应文件格式”的规定提供资格审查资料，以证明其满足本章第1.2款规定的资质、业绩、信誉等要求。</w:t>
      </w:r>
    </w:p>
    <w:p w14:paraId="7FD7B259">
      <w:pPr>
        <w:keepNext/>
        <w:keepLines/>
        <w:spacing w:before="120" w:after="120"/>
        <w:outlineLvl w:val="2"/>
        <w:rPr>
          <w:rFonts w:hint="eastAsia" w:asciiTheme="minorEastAsia" w:hAnsiTheme="minorEastAsia" w:eastAsiaTheme="minorEastAsia" w:cstheme="minorEastAsia"/>
          <w:b/>
          <w:bCs w:val="0"/>
          <w:color w:val="auto"/>
          <w:sz w:val="24"/>
          <w:szCs w:val="32"/>
        </w:rPr>
      </w:pPr>
      <w:bookmarkStart w:id="48" w:name="_Toc26656963"/>
      <w:bookmarkStart w:id="49" w:name="_Toc14201232"/>
      <w:r>
        <w:rPr>
          <w:rFonts w:hint="eastAsia" w:asciiTheme="minorEastAsia" w:hAnsiTheme="minorEastAsia" w:eastAsiaTheme="minorEastAsia" w:cstheme="minorEastAsia"/>
          <w:b/>
          <w:bCs w:val="0"/>
          <w:color w:val="auto"/>
          <w:sz w:val="24"/>
          <w:szCs w:val="32"/>
        </w:rPr>
        <w:t>3.6响应文件的编制</w:t>
      </w:r>
      <w:bookmarkEnd w:id="48"/>
      <w:bookmarkEnd w:id="49"/>
    </w:p>
    <w:p w14:paraId="4C414B8F">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3.6.1响应文件应按第六章“响应文件格式”进行编写，如有必要，可以增加附页，作为响应文件的组成部分。</w:t>
      </w:r>
    </w:p>
    <w:p w14:paraId="3F33FA7D">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3.6.2 响应文件应当对询比文件有关交货期、响应有效期、质量要求、技术标准和要求、采购范围等实质性内容作出响应。</w:t>
      </w:r>
    </w:p>
    <w:p w14:paraId="389DFD5F">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3.6.3响应文件的制作应满足以下规定：</w:t>
      </w:r>
    </w:p>
    <w:p w14:paraId="09123EF7">
      <w:pPr>
        <w:numPr>
          <w:ilvl w:val="0"/>
          <w:numId w:val="4"/>
        </w:num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响应文件应用不褪色的材料书写或打印，并按第六章“响应文件格式”的要求进行签名和（或）盖章。响应文件应尽量避免涂改、行间插字或删除。如果出现上述情况，改动之处应由响应人的法定代表人或其授权的代理人签名或盖单位章。</w:t>
      </w:r>
    </w:p>
    <w:p w14:paraId="5790C981">
      <w:pPr>
        <w:spacing w:line="440" w:lineRule="exact"/>
        <w:ind w:firstLine="420" w:firstLineChars="200"/>
        <w:rPr>
          <w:rFonts w:asciiTheme="minorEastAsia" w:hAnsiTheme="minorEastAsia" w:cstheme="minorEastAsia"/>
          <w:b/>
          <w:color w:val="auto"/>
          <w:sz w:val="24"/>
          <w:szCs w:val="32"/>
        </w:rPr>
      </w:pPr>
      <w:r>
        <w:rPr>
          <w:rFonts w:hint="eastAsia" w:asciiTheme="minorEastAsia" w:hAnsiTheme="minorEastAsia" w:cstheme="minorEastAsia"/>
          <w:color w:val="auto"/>
        </w:rPr>
        <w:t>（2）响应文件正本一份，副本二份。正本和副本的封面右上角上应清楚地标记“正本”或“副本”的字样。当副本和正本不一致时，以正本文件为准。</w:t>
      </w:r>
    </w:p>
    <w:p w14:paraId="0CB8EFB0">
      <w:pPr>
        <w:spacing w:line="440" w:lineRule="exact"/>
        <w:ind w:firstLine="420" w:firstLineChars="200"/>
        <w:rPr>
          <w:rFonts w:asciiTheme="minorEastAsia" w:hAnsiTheme="minorEastAsia" w:cstheme="minorEastAsia"/>
          <w:color w:val="auto"/>
        </w:rPr>
      </w:pPr>
      <w:r>
        <w:rPr>
          <w:rFonts w:hint="eastAsia" w:asciiTheme="minorEastAsia" w:hAnsiTheme="minorEastAsia" w:cstheme="minorEastAsia"/>
          <w:color w:val="auto"/>
        </w:rPr>
        <w:t>（3）响应文件的正本与副本需胶装密封装订。</w:t>
      </w:r>
    </w:p>
    <w:p w14:paraId="0347E1C8">
      <w:pPr>
        <w:keepNext/>
        <w:keepLines/>
        <w:spacing w:before="156" w:beforeLines="50" w:after="156" w:afterLines="50"/>
        <w:outlineLvl w:val="1"/>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4. 响应文件的递交</w:t>
      </w:r>
    </w:p>
    <w:p w14:paraId="334421FA">
      <w:pPr>
        <w:keepNext/>
        <w:keepLines/>
        <w:spacing w:before="120" w:after="120"/>
        <w:outlineLvl w:val="2"/>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4.1响应文件的密封和标记</w:t>
      </w:r>
    </w:p>
    <w:p w14:paraId="174BB3BB">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4.1.1响应文件正、副本应密封包装在一个封套内，封套上注明：</w:t>
      </w:r>
    </w:p>
    <w:p w14:paraId="6F76E5BE">
      <w:pPr>
        <w:spacing w:line="440" w:lineRule="exact"/>
        <w:ind w:firstLine="420"/>
        <w:rPr>
          <w:rFonts w:hint="eastAsia" w:asciiTheme="minorEastAsia" w:hAnsiTheme="minorEastAsia" w:eastAsiaTheme="minorEastAsia" w:cstheme="minorEastAsia"/>
          <w:bCs/>
          <w:snapToGrid w:val="0"/>
          <w:color w:val="auto"/>
          <w:kern w:val="0"/>
          <w:szCs w:val="21"/>
        </w:rPr>
      </w:pPr>
      <w:r>
        <w:rPr>
          <w:rFonts w:hint="eastAsia" w:asciiTheme="minorEastAsia" w:hAnsiTheme="minorEastAsia" w:cstheme="minorEastAsia"/>
          <w:bCs/>
          <w:snapToGrid w:val="0"/>
          <w:color w:val="auto"/>
          <w:kern w:val="0"/>
          <w:szCs w:val="21"/>
          <w:lang w:eastAsia="zh-CN"/>
        </w:rPr>
        <w:t>响应人</w:t>
      </w:r>
      <w:r>
        <w:rPr>
          <w:rFonts w:hint="eastAsia" w:asciiTheme="minorEastAsia" w:hAnsiTheme="minorEastAsia" w:eastAsiaTheme="minorEastAsia" w:cstheme="minorEastAsia"/>
          <w:bCs/>
          <w:snapToGrid w:val="0"/>
          <w:color w:val="auto"/>
          <w:kern w:val="0"/>
          <w:szCs w:val="21"/>
        </w:rPr>
        <w:t>名称：</w:t>
      </w:r>
    </w:p>
    <w:p w14:paraId="7B883770">
      <w:pPr>
        <w:spacing w:line="440" w:lineRule="exact"/>
        <w:ind w:firstLine="420"/>
        <w:rPr>
          <w:rFonts w:hint="eastAsia" w:asciiTheme="minorEastAsia" w:hAnsiTheme="minorEastAsia" w:eastAsiaTheme="minorEastAsia" w:cstheme="minorEastAsia"/>
          <w:bCs/>
          <w:snapToGrid w:val="0"/>
          <w:kern w:val="0"/>
          <w:szCs w:val="21"/>
        </w:rPr>
      </w:pPr>
      <w:r>
        <w:rPr>
          <w:rFonts w:hint="eastAsia" w:asciiTheme="minorEastAsia" w:hAnsiTheme="minorEastAsia" w:eastAsiaTheme="minorEastAsia" w:cstheme="minorEastAsia"/>
          <w:bCs/>
          <w:snapToGrid w:val="0"/>
          <w:kern w:val="0"/>
          <w:szCs w:val="21"/>
          <w:u w:val="single"/>
        </w:rPr>
        <w:t xml:space="preserve">            </w:t>
      </w:r>
      <w:r>
        <w:rPr>
          <w:rFonts w:hint="eastAsia" w:asciiTheme="minorEastAsia" w:hAnsiTheme="minorEastAsia" w:eastAsiaTheme="minorEastAsia" w:cstheme="minorEastAsia"/>
          <w:bCs/>
          <w:snapToGrid w:val="0"/>
          <w:kern w:val="0"/>
          <w:szCs w:val="21"/>
          <w:u w:val="single"/>
          <w:lang w:eastAsia="zh-CN"/>
        </w:rPr>
        <w:t>（</w:t>
      </w:r>
      <w:r>
        <w:rPr>
          <w:rFonts w:hint="eastAsia" w:asciiTheme="minorEastAsia" w:hAnsiTheme="minorEastAsia" w:eastAsiaTheme="minorEastAsia" w:cstheme="minorEastAsia"/>
          <w:bCs/>
          <w:snapToGrid w:val="0"/>
          <w:kern w:val="0"/>
          <w:szCs w:val="21"/>
          <w:u w:val="single"/>
        </w:rPr>
        <w:t>项目</w:t>
      </w:r>
      <w:r>
        <w:rPr>
          <w:rFonts w:hint="eastAsia" w:asciiTheme="minorEastAsia" w:hAnsiTheme="minorEastAsia" w:eastAsiaTheme="minorEastAsia" w:cstheme="minorEastAsia"/>
          <w:u w:val="single"/>
        </w:rPr>
        <w:t>名称</w:t>
      </w:r>
      <w:r>
        <w:rPr>
          <w:rFonts w:hint="eastAsia" w:asciiTheme="minorEastAsia" w:hAnsiTheme="minorEastAsia" w:eastAsiaTheme="minorEastAsia" w:cstheme="minorEastAsia"/>
          <w:bCs/>
          <w:snapToGrid w:val="0"/>
          <w:kern w:val="0"/>
          <w:szCs w:val="21"/>
          <w:u w:val="single"/>
          <w:lang w:eastAsia="zh-CN"/>
        </w:rPr>
        <w:t>）</w:t>
      </w:r>
      <w:r>
        <w:rPr>
          <w:rFonts w:hint="eastAsia" w:asciiTheme="minorEastAsia" w:hAnsiTheme="minorEastAsia" w:eastAsiaTheme="minorEastAsia" w:cstheme="minorEastAsia"/>
          <w:bCs/>
          <w:snapToGrid w:val="0"/>
          <w:kern w:val="0"/>
          <w:szCs w:val="21"/>
          <w:u w:val="single"/>
        </w:rPr>
        <w:t xml:space="preserve"> </w:t>
      </w:r>
      <w:r>
        <w:rPr>
          <w:rFonts w:hint="eastAsia" w:asciiTheme="minorEastAsia" w:hAnsiTheme="minorEastAsia" w:cstheme="minorEastAsia"/>
          <w:bCs/>
          <w:snapToGrid w:val="0"/>
          <w:kern w:val="0"/>
          <w:szCs w:val="21"/>
          <w:u w:val="single"/>
          <w:lang w:val="en-US" w:eastAsia="zh-CN"/>
        </w:rPr>
        <w:t xml:space="preserve">   </w:t>
      </w:r>
      <w:r>
        <w:rPr>
          <w:rFonts w:hint="eastAsia" w:asciiTheme="minorEastAsia" w:hAnsiTheme="minorEastAsia" w:eastAsiaTheme="minorEastAsia" w:cstheme="minorEastAsia"/>
          <w:bCs/>
          <w:snapToGrid w:val="0"/>
          <w:kern w:val="0"/>
          <w:szCs w:val="21"/>
          <w:u w:val="single"/>
        </w:rPr>
        <w:t xml:space="preserve">  第</w:t>
      </w:r>
      <w:r>
        <w:rPr>
          <w:rFonts w:hint="eastAsia" w:asciiTheme="minorEastAsia" w:hAnsiTheme="minorEastAsia" w:eastAsiaTheme="minorEastAsia" w:cstheme="minorEastAsia"/>
          <w:bCs/>
          <w:snapToGrid w:val="0"/>
          <w:kern w:val="0"/>
          <w:szCs w:val="21"/>
        </w:rPr>
        <w:t>合同包响应文件</w:t>
      </w:r>
    </w:p>
    <w:p w14:paraId="287E2CF5">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bCs/>
          <w:snapToGrid w:val="0"/>
          <w:kern w:val="0"/>
          <w:szCs w:val="21"/>
        </w:rPr>
        <w:t>在</w:t>
      </w:r>
      <w:r>
        <w:rPr>
          <w:rFonts w:hint="eastAsia" w:asciiTheme="minorEastAsia" w:hAnsiTheme="minorEastAsia" w:cstheme="minorEastAsia"/>
          <w:bCs/>
          <w:snapToGrid w:val="0"/>
          <w:kern w:val="0"/>
          <w:szCs w:val="21"/>
          <w:lang w:val="en-US" w:eastAsia="zh-CN"/>
        </w:rPr>
        <w:t xml:space="preserve"> </w:t>
      </w:r>
      <w:r>
        <w:rPr>
          <w:rFonts w:hint="eastAsia" w:asciiTheme="minorEastAsia" w:hAnsiTheme="minorEastAsia" w:eastAsiaTheme="minorEastAsia" w:cstheme="minorEastAsia"/>
          <w:bCs/>
          <w:snapToGrid w:val="0"/>
          <w:kern w:val="0"/>
          <w:szCs w:val="21"/>
        </w:rPr>
        <w:t>年</w:t>
      </w:r>
      <w:r>
        <w:rPr>
          <w:rFonts w:hint="eastAsia" w:asciiTheme="minorEastAsia" w:hAnsiTheme="minorEastAsia" w:cstheme="minorEastAsia"/>
          <w:bCs/>
          <w:snapToGrid w:val="0"/>
          <w:kern w:val="0"/>
          <w:szCs w:val="21"/>
          <w:lang w:val="en-US" w:eastAsia="zh-CN"/>
        </w:rPr>
        <w:t xml:space="preserve"> </w:t>
      </w:r>
      <w:r>
        <w:rPr>
          <w:rFonts w:hint="eastAsia" w:asciiTheme="minorEastAsia" w:hAnsiTheme="minorEastAsia" w:eastAsiaTheme="minorEastAsia" w:cstheme="minorEastAsia"/>
          <w:bCs/>
          <w:snapToGrid w:val="0"/>
          <w:kern w:val="0"/>
          <w:szCs w:val="21"/>
        </w:rPr>
        <w:t>月</w:t>
      </w:r>
      <w:r>
        <w:rPr>
          <w:rFonts w:hint="eastAsia" w:asciiTheme="minorEastAsia" w:hAnsiTheme="minorEastAsia" w:cstheme="minorEastAsia"/>
          <w:bCs/>
          <w:snapToGrid w:val="0"/>
          <w:kern w:val="0"/>
          <w:szCs w:val="21"/>
          <w:lang w:val="en-US" w:eastAsia="zh-CN"/>
        </w:rPr>
        <w:t xml:space="preserve"> </w:t>
      </w:r>
      <w:r>
        <w:rPr>
          <w:rFonts w:hint="eastAsia" w:asciiTheme="minorEastAsia" w:hAnsiTheme="minorEastAsia" w:eastAsiaTheme="minorEastAsia" w:cstheme="minorEastAsia"/>
          <w:bCs/>
          <w:snapToGrid w:val="0"/>
          <w:kern w:val="0"/>
          <w:szCs w:val="21"/>
        </w:rPr>
        <w:t>日</w:t>
      </w:r>
      <w:r>
        <w:rPr>
          <w:rFonts w:hint="eastAsia" w:asciiTheme="minorEastAsia" w:hAnsiTheme="minorEastAsia" w:cstheme="minorEastAsia"/>
          <w:bCs/>
          <w:snapToGrid w:val="0"/>
          <w:kern w:val="0"/>
          <w:szCs w:val="21"/>
          <w:lang w:val="en-US" w:eastAsia="zh-CN"/>
        </w:rPr>
        <w:t xml:space="preserve"> </w:t>
      </w:r>
      <w:r>
        <w:rPr>
          <w:rFonts w:hint="eastAsia" w:asciiTheme="minorEastAsia" w:hAnsiTheme="minorEastAsia" w:eastAsiaTheme="minorEastAsia" w:cstheme="minorEastAsia"/>
          <w:bCs/>
          <w:snapToGrid w:val="0"/>
          <w:kern w:val="0"/>
          <w:szCs w:val="21"/>
        </w:rPr>
        <w:t>时</w:t>
      </w:r>
      <w:r>
        <w:rPr>
          <w:rFonts w:hint="eastAsia" w:asciiTheme="minorEastAsia" w:hAnsiTheme="minorEastAsia" w:cstheme="minorEastAsia"/>
          <w:bCs/>
          <w:snapToGrid w:val="0"/>
          <w:kern w:val="0"/>
          <w:szCs w:val="21"/>
          <w:lang w:val="en-US" w:eastAsia="zh-CN"/>
        </w:rPr>
        <w:t xml:space="preserve"> </w:t>
      </w:r>
      <w:r>
        <w:rPr>
          <w:rFonts w:hint="eastAsia" w:asciiTheme="minorEastAsia" w:hAnsiTheme="minorEastAsia" w:eastAsiaTheme="minorEastAsia" w:cstheme="minorEastAsia"/>
          <w:bCs/>
          <w:snapToGrid w:val="0"/>
          <w:kern w:val="0"/>
          <w:szCs w:val="21"/>
        </w:rPr>
        <w:t>分（递交响应文件的截止时间）前不得开启</w:t>
      </w:r>
    </w:p>
    <w:p w14:paraId="5C77D5A4">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4.1.2未按本章第4.1.1项要求密封的响应文件，采购人将予以拒收。</w:t>
      </w:r>
    </w:p>
    <w:p w14:paraId="3274125E">
      <w:pPr>
        <w:keepNext/>
        <w:keepLines/>
        <w:spacing w:before="120" w:after="120"/>
        <w:outlineLvl w:val="2"/>
        <w:rPr>
          <w:rFonts w:hint="eastAsia" w:asciiTheme="minorEastAsia" w:hAnsiTheme="minorEastAsia" w:eastAsiaTheme="minorEastAsia" w:cstheme="minorEastAsia"/>
          <w:b/>
          <w:bCs w:val="0"/>
          <w:sz w:val="24"/>
          <w:szCs w:val="32"/>
        </w:rPr>
      </w:pPr>
      <w:r>
        <w:rPr>
          <w:rFonts w:hint="eastAsia" w:asciiTheme="minorEastAsia" w:hAnsiTheme="minorEastAsia" w:eastAsiaTheme="minorEastAsia" w:cstheme="minorEastAsia"/>
          <w:b/>
          <w:bCs w:val="0"/>
          <w:sz w:val="24"/>
          <w:szCs w:val="32"/>
        </w:rPr>
        <w:t>4.2 响应文件的递交</w:t>
      </w:r>
    </w:p>
    <w:p w14:paraId="6CA8AEBD">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4.2.1</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应当按照第一章“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szCs w:val="21"/>
        </w:rPr>
        <w:t>第5条的规定递交响应文件</w:t>
      </w:r>
      <w:r>
        <w:rPr>
          <w:rFonts w:hint="eastAsia" w:asciiTheme="minorEastAsia" w:hAnsiTheme="minorEastAsia" w:eastAsiaTheme="minorEastAsia" w:cstheme="minorEastAsia"/>
        </w:rPr>
        <w:t>。</w:t>
      </w:r>
    </w:p>
    <w:p w14:paraId="5DFC4947">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4.2.2递交响应文件的</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数量不足3家时，采购人将宣布本次采购失败，并退还已递交的响应文件。</w:t>
      </w:r>
    </w:p>
    <w:p w14:paraId="597D2537">
      <w:pPr>
        <w:spacing w:line="440" w:lineRule="exact"/>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4.2.3 除第4.2.2项规定外，</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所递交的响应文件不予退还。</w:t>
      </w:r>
    </w:p>
    <w:p w14:paraId="4BACF4A4">
      <w:pPr>
        <w:spacing w:line="440" w:lineRule="exact"/>
        <w:rPr>
          <w:rFonts w:asciiTheme="minorEastAsia" w:hAnsiTheme="minorEastAsia" w:cstheme="minorEastAsia"/>
          <w:b/>
          <w:sz w:val="24"/>
        </w:rPr>
      </w:pPr>
      <w:bookmarkStart w:id="50" w:name="_Toc26656972"/>
      <w:bookmarkStart w:id="51" w:name="_Toc14201241"/>
      <w:bookmarkStart w:id="52" w:name="_Toc9067725"/>
      <w:r>
        <w:rPr>
          <w:rFonts w:hint="eastAsia" w:asciiTheme="minorEastAsia" w:hAnsiTheme="minorEastAsia" w:cstheme="minorEastAsia"/>
          <w:b/>
          <w:sz w:val="24"/>
        </w:rPr>
        <w:t>5.启封</w:t>
      </w:r>
    </w:p>
    <w:p w14:paraId="7CEC62AB">
      <w:pPr>
        <w:keepNext/>
        <w:keepLines/>
        <w:spacing w:before="120" w:after="120"/>
        <w:outlineLvl w:val="2"/>
        <w:rPr>
          <w:rFonts w:asciiTheme="minorEastAsia" w:hAnsiTheme="minorEastAsia" w:cstheme="minorEastAsia"/>
          <w:b/>
          <w:sz w:val="24"/>
          <w:szCs w:val="32"/>
        </w:rPr>
      </w:pPr>
      <w:r>
        <w:rPr>
          <w:rFonts w:hint="eastAsia" w:asciiTheme="minorEastAsia" w:hAnsiTheme="minorEastAsia" w:cstheme="minorEastAsia"/>
          <w:b/>
          <w:sz w:val="24"/>
          <w:szCs w:val="32"/>
        </w:rPr>
        <w:t>5.1 启封时间和地点</w:t>
      </w:r>
    </w:p>
    <w:p w14:paraId="3BCF3E5B">
      <w:pPr>
        <w:spacing w:line="440" w:lineRule="exact"/>
        <w:ind w:firstLine="420"/>
        <w:rPr>
          <w:rFonts w:asciiTheme="minorEastAsia" w:hAnsiTheme="minorEastAsia" w:cstheme="minorEastAsia"/>
          <w:color w:val="auto"/>
        </w:rPr>
      </w:pPr>
      <w:r>
        <w:rPr>
          <w:rFonts w:hint="eastAsia" w:asciiTheme="minorEastAsia" w:hAnsiTheme="minorEastAsia" w:cstheme="minorEastAsia"/>
        </w:rPr>
        <w:t>采购人在本章第4.2.1项规定的响应文件递交截止时间（启封时间），按照第一章“</w:t>
      </w:r>
      <w:r>
        <w:rPr>
          <w:rFonts w:hint="eastAsia" w:asciiTheme="minorEastAsia" w:hAnsiTheme="minorEastAsia" w:cstheme="minorEastAsia"/>
          <w:szCs w:val="21"/>
        </w:rPr>
        <w:t>采购公告/采</w:t>
      </w:r>
      <w:r>
        <w:rPr>
          <w:rFonts w:hint="eastAsia" w:asciiTheme="minorEastAsia" w:hAnsiTheme="minorEastAsia" w:cstheme="minorEastAsia"/>
          <w:color w:val="auto"/>
          <w:szCs w:val="21"/>
        </w:rPr>
        <w:t>购邀请书</w:t>
      </w:r>
      <w:r>
        <w:rPr>
          <w:rFonts w:hint="eastAsia" w:asciiTheme="minorEastAsia" w:hAnsiTheme="minorEastAsia" w:cstheme="minorEastAsia"/>
          <w:color w:val="auto"/>
        </w:rPr>
        <w:t>”</w:t>
      </w:r>
      <w:r>
        <w:rPr>
          <w:rFonts w:hint="eastAsia" w:asciiTheme="minorEastAsia" w:hAnsiTheme="minorEastAsia" w:cstheme="minorEastAsia"/>
          <w:color w:val="auto"/>
          <w:szCs w:val="21"/>
        </w:rPr>
        <w:t>第6条的规定进行启封</w:t>
      </w:r>
      <w:r>
        <w:rPr>
          <w:rFonts w:hint="eastAsia" w:asciiTheme="minorEastAsia" w:hAnsiTheme="minorEastAsia" w:cstheme="minorEastAsia"/>
          <w:color w:val="auto"/>
        </w:rPr>
        <w:t>。</w:t>
      </w:r>
    </w:p>
    <w:p w14:paraId="23EDAEC3">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响应人若未派法定代表人或其委托代理人出席启封活动，视为该响应人默认启封结果。</w:t>
      </w:r>
    </w:p>
    <w:p w14:paraId="61AA0E69">
      <w:pPr>
        <w:keepNext/>
        <w:keepLines/>
        <w:spacing w:before="120" w:after="120"/>
        <w:outlineLvl w:val="2"/>
        <w:rPr>
          <w:rFonts w:asciiTheme="minorEastAsia" w:hAnsiTheme="minorEastAsia" w:cstheme="minorEastAsia"/>
          <w:b/>
          <w:color w:val="auto"/>
          <w:sz w:val="24"/>
          <w:szCs w:val="32"/>
        </w:rPr>
      </w:pPr>
      <w:r>
        <w:rPr>
          <w:rFonts w:hint="eastAsia" w:asciiTheme="minorEastAsia" w:hAnsiTheme="minorEastAsia" w:cstheme="minorEastAsia"/>
          <w:b/>
          <w:color w:val="auto"/>
          <w:sz w:val="24"/>
          <w:szCs w:val="32"/>
        </w:rPr>
        <w:t>5.2启封程序</w:t>
      </w:r>
    </w:p>
    <w:p w14:paraId="49E0F6B1">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5.2.1主持人按下列程序进行启封：</w:t>
      </w:r>
    </w:p>
    <w:p w14:paraId="290B4004">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（1）公布在响应文件递交截止时间前递交响应文件的响应人名称；</w:t>
      </w:r>
    </w:p>
    <w:p w14:paraId="286A2196">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（2）由响应人推选的代表检查响应文件的密封情况；</w:t>
      </w:r>
    </w:p>
    <w:p w14:paraId="24D98E04">
      <w:pPr>
        <w:spacing w:line="440" w:lineRule="exact"/>
        <w:ind w:firstLine="420"/>
        <w:rPr>
          <w:rFonts w:asciiTheme="minorEastAsia" w:hAnsiTheme="minorEastAsia" w:cstheme="minorEastAsia"/>
          <w:bCs/>
          <w:color w:val="auto"/>
        </w:rPr>
      </w:pPr>
      <w:r>
        <w:rPr>
          <w:rFonts w:hint="eastAsia" w:asciiTheme="minorEastAsia" w:hAnsiTheme="minorEastAsia" w:cstheme="minorEastAsia"/>
          <w:color w:val="auto"/>
        </w:rPr>
        <w:t>（3）</w:t>
      </w:r>
      <w:r>
        <w:rPr>
          <w:rFonts w:hint="eastAsia" w:asciiTheme="minorEastAsia" w:hAnsiTheme="minorEastAsia" w:cstheme="minorEastAsia"/>
          <w:bCs/>
          <w:color w:val="auto"/>
        </w:rPr>
        <w:t>对响应文件进行启封，公布响应人名称、合同包名称、报价、质量目标、交货期、响应保证金递交情况及其他内容；</w:t>
      </w:r>
    </w:p>
    <w:p w14:paraId="1E9A5F84">
      <w:pPr>
        <w:spacing w:line="440" w:lineRule="exact"/>
        <w:ind w:firstLine="420"/>
        <w:rPr>
          <w:rFonts w:asciiTheme="minorEastAsia" w:hAnsiTheme="minorEastAsia" w:cstheme="minorEastAsia"/>
          <w:color w:val="auto"/>
        </w:rPr>
      </w:pPr>
      <w:r>
        <w:rPr>
          <w:rFonts w:hint="eastAsia" w:asciiTheme="minorEastAsia" w:hAnsiTheme="minorEastAsia" w:cstheme="minorEastAsia"/>
          <w:color w:val="auto"/>
        </w:rPr>
        <w:t>（4）响应人代表、采购人代表、记录人等有关人员在文件签到表签名确认；</w:t>
      </w:r>
    </w:p>
    <w:p w14:paraId="1CA91A53">
      <w:pPr>
        <w:spacing w:line="440" w:lineRule="exact"/>
        <w:ind w:firstLine="420"/>
        <w:rPr>
          <w:rFonts w:asciiTheme="minorEastAsia" w:hAnsiTheme="minorEastAsia" w:cstheme="minorEastAsia"/>
          <w:bCs/>
          <w:color w:val="auto"/>
        </w:rPr>
      </w:pPr>
      <w:r>
        <w:rPr>
          <w:rFonts w:hint="eastAsia" w:asciiTheme="minorEastAsia" w:hAnsiTheme="minorEastAsia" w:cstheme="minorEastAsia"/>
          <w:bCs/>
          <w:color w:val="auto"/>
        </w:rPr>
        <w:t>（5）启封</w:t>
      </w:r>
      <w:r>
        <w:rPr>
          <w:rFonts w:hint="eastAsia" w:asciiTheme="minorEastAsia" w:hAnsiTheme="minorEastAsia" w:cstheme="minorEastAsia"/>
          <w:color w:val="auto"/>
        </w:rPr>
        <w:t>结束</w:t>
      </w:r>
      <w:r>
        <w:rPr>
          <w:rFonts w:hint="eastAsia" w:asciiTheme="minorEastAsia" w:hAnsiTheme="minorEastAsia" w:cstheme="minorEastAsia"/>
          <w:bCs/>
          <w:color w:val="auto"/>
        </w:rPr>
        <w:t>。</w:t>
      </w:r>
    </w:p>
    <w:p w14:paraId="0D266C97">
      <w:pPr>
        <w:keepNext/>
        <w:keepLines/>
        <w:spacing w:before="156" w:beforeLines="50" w:after="156" w:afterLines="50"/>
        <w:ind w:firstLine="420" w:firstLineChars="200"/>
        <w:outlineLvl w:val="1"/>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cstheme="minorEastAsia"/>
          <w:bCs/>
          <w:color w:val="auto"/>
        </w:rPr>
        <w:t>5.2.2</w:t>
      </w:r>
      <w:r>
        <w:rPr>
          <w:rFonts w:hint="eastAsia" w:asciiTheme="minorEastAsia" w:hAnsiTheme="minorEastAsia" w:cstheme="minorEastAsia"/>
          <w:color w:val="auto"/>
        </w:rPr>
        <w:t>响应人在启封过程中有疑问的，应当在现场提出，采购人将当场作出答复。</w:t>
      </w:r>
    </w:p>
    <w:p w14:paraId="600657C3">
      <w:pPr>
        <w:keepNext/>
        <w:keepLines/>
        <w:spacing w:before="156" w:beforeLines="50" w:after="156" w:afterLines="50"/>
        <w:outlineLvl w:val="1"/>
        <w:rPr>
          <w:rFonts w:hint="eastAsia" w:asciiTheme="minorEastAsia" w:hAnsiTheme="minorEastAsia" w:eastAsiaTheme="minorEastAsia" w:cstheme="minorEastAsia"/>
          <w:b/>
          <w:bCs w:val="0"/>
          <w:color w:val="auto"/>
          <w:sz w:val="24"/>
          <w:szCs w:val="32"/>
        </w:rPr>
      </w:pPr>
      <w:r>
        <w:rPr>
          <w:rFonts w:hint="eastAsia" w:asciiTheme="minorEastAsia" w:hAnsiTheme="minorEastAsia" w:eastAsiaTheme="minorEastAsia" w:cstheme="minorEastAsia"/>
          <w:b/>
          <w:bCs w:val="0"/>
          <w:color w:val="auto"/>
          <w:sz w:val="24"/>
          <w:szCs w:val="32"/>
        </w:rPr>
        <w:t>6. 评</w:t>
      </w:r>
      <w:bookmarkEnd w:id="50"/>
      <w:bookmarkEnd w:id="51"/>
      <w:bookmarkEnd w:id="52"/>
      <w:r>
        <w:rPr>
          <w:rFonts w:hint="eastAsia" w:asciiTheme="minorEastAsia" w:hAnsiTheme="minorEastAsia" w:eastAsiaTheme="minorEastAsia" w:cstheme="minorEastAsia"/>
          <w:b/>
          <w:bCs w:val="0"/>
          <w:color w:val="auto"/>
          <w:sz w:val="24"/>
          <w:szCs w:val="32"/>
        </w:rPr>
        <w:t>审</w:t>
      </w:r>
    </w:p>
    <w:p w14:paraId="60862F99">
      <w:pPr>
        <w:keepNext/>
        <w:keepLines/>
        <w:spacing w:before="120" w:after="120"/>
        <w:outlineLvl w:val="2"/>
        <w:rPr>
          <w:rFonts w:hint="eastAsia" w:asciiTheme="minorEastAsia" w:hAnsiTheme="minorEastAsia" w:eastAsiaTheme="minorEastAsia" w:cstheme="minorEastAsia"/>
          <w:b/>
          <w:bCs w:val="0"/>
          <w:color w:val="auto"/>
          <w:sz w:val="24"/>
          <w:szCs w:val="32"/>
        </w:rPr>
      </w:pPr>
      <w:bookmarkStart w:id="53" w:name="_Toc14201242"/>
      <w:bookmarkStart w:id="54" w:name="_Toc26656973"/>
      <w:r>
        <w:rPr>
          <w:rFonts w:hint="eastAsia" w:asciiTheme="minorEastAsia" w:hAnsiTheme="minorEastAsia" w:eastAsiaTheme="minorEastAsia" w:cstheme="minorEastAsia"/>
          <w:b/>
          <w:bCs w:val="0"/>
          <w:color w:val="auto"/>
          <w:sz w:val="24"/>
          <w:szCs w:val="32"/>
        </w:rPr>
        <w:t>6.1</w:t>
      </w:r>
      <w:bookmarkEnd w:id="53"/>
      <w:bookmarkEnd w:id="54"/>
      <w:r>
        <w:rPr>
          <w:rFonts w:hint="eastAsia" w:asciiTheme="minorEastAsia" w:hAnsiTheme="minorEastAsia" w:eastAsiaTheme="minorEastAsia" w:cstheme="minorEastAsia"/>
          <w:b/>
          <w:bCs w:val="0"/>
          <w:color w:val="auto"/>
          <w:sz w:val="24"/>
          <w:szCs w:val="32"/>
        </w:rPr>
        <w:t>评审小组</w:t>
      </w:r>
    </w:p>
    <w:p w14:paraId="558D7E37">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评审由采购人自行组建的评审小组负责。评审小组人数：3-7人（单数）。</w:t>
      </w:r>
    </w:p>
    <w:p w14:paraId="3DED8B37">
      <w:pPr>
        <w:keepNext/>
        <w:keepLines/>
        <w:spacing w:before="120" w:after="120"/>
        <w:outlineLvl w:val="2"/>
        <w:rPr>
          <w:rFonts w:hint="eastAsia" w:asciiTheme="minorEastAsia" w:hAnsiTheme="minorEastAsia" w:eastAsiaTheme="minorEastAsia" w:cstheme="minorEastAsia"/>
          <w:b/>
          <w:bCs w:val="0"/>
          <w:color w:val="auto"/>
          <w:sz w:val="24"/>
          <w:szCs w:val="32"/>
        </w:rPr>
      </w:pPr>
      <w:bookmarkStart w:id="55" w:name="_Toc14201244"/>
      <w:bookmarkStart w:id="56" w:name="_Toc26656975"/>
      <w:r>
        <w:rPr>
          <w:rFonts w:hint="eastAsia" w:asciiTheme="minorEastAsia" w:hAnsiTheme="minorEastAsia" w:eastAsiaTheme="minorEastAsia" w:cstheme="minorEastAsia"/>
          <w:b/>
          <w:bCs w:val="0"/>
          <w:color w:val="auto"/>
          <w:sz w:val="24"/>
          <w:szCs w:val="32"/>
        </w:rPr>
        <w:t>6.2评</w:t>
      </w:r>
      <w:bookmarkEnd w:id="55"/>
      <w:bookmarkEnd w:id="56"/>
      <w:r>
        <w:rPr>
          <w:rFonts w:hint="eastAsia" w:asciiTheme="minorEastAsia" w:hAnsiTheme="minorEastAsia" w:eastAsiaTheme="minorEastAsia" w:cstheme="minorEastAsia"/>
          <w:b/>
          <w:bCs w:val="0"/>
          <w:color w:val="auto"/>
          <w:sz w:val="24"/>
          <w:szCs w:val="32"/>
        </w:rPr>
        <w:t>审</w:t>
      </w:r>
    </w:p>
    <w:p w14:paraId="5CA1DDFB">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6.2.1评审小组按照第三章“评审办法”规定的方法、评审因素、标准和程序对响应文件进行评审。</w:t>
      </w:r>
    </w:p>
    <w:p w14:paraId="19C1946B">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6.2.2评审完成后，评审小组应向采购人提交书面评审报告和成交候选人名单。评审小组推荐成交候选人的人数为：3人（如不足3人，可以按实际数量推荐）。</w:t>
      </w:r>
    </w:p>
    <w:p w14:paraId="10C3B2D4">
      <w:pPr>
        <w:keepNext/>
        <w:keepLines/>
        <w:spacing w:before="156" w:beforeLines="50" w:after="156" w:afterLines="50"/>
        <w:outlineLvl w:val="1"/>
        <w:rPr>
          <w:rFonts w:hint="eastAsia" w:asciiTheme="minorEastAsia" w:hAnsiTheme="minorEastAsia" w:eastAsiaTheme="minorEastAsia" w:cstheme="minorEastAsia"/>
          <w:b/>
          <w:bCs w:val="0"/>
          <w:color w:val="auto"/>
          <w:sz w:val="24"/>
          <w:szCs w:val="32"/>
        </w:rPr>
      </w:pPr>
      <w:bookmarkStart w:id="57" w:name="_Toc26656976"/>
      <w:bookmarkStart w:id="58" w:name="_Toc14201245"/>
      <w:bookmarkStart w:id="59" w:name="_Toc9067726"/>
      <w:r>
        <w:rPr>
          <w:rFonts w:hint="eastAsia" w:asciiTheme="minorEastAsia" w:hAnsiTheme="minorEastAsia" w:eastAsiaTheme="minorEastAsia" w:cstheme="minorEastAsia"/>
          <w:b/>
          <w:bCs w:val="0"/>
          <w:color w:val="auto"/>
          <w:sz w:val="24"/>
          <w:szCs w:val="32"/>
        </w:rPr>
        <w:t>7. 合同授予</w:t>
      </w:r>
      <w:bookmarkEnd w:id="57"/>
      <w:bookmarkEnd w:id="58"/>
      <w:bookmarkEnd w:id="59"/>
    </w:p>
    <w:p w14:paraId="7C090317">
      <w:pPr>
        <w:keepNext/>
        <w:keepLines/>
        <w:spacing w:before="120" w:after="120"/>
        <w:outlineLvl w:val="2"/>
        <w:rPr>
          <w:rFonts w:hint="eastAsia" w:asciiTheme="minorEastAsia" w:hAnsiTheme="minorEastAsia" w:eastAsiaTheme="minorEastAsia" w:cstheme="minorEastAsia"/>
          <w:b/>
          <w:bCs w:val="0"/>
          <w:color w:val="auto"/>
          <w:sz w:val="24"/>
          <w:szCs w:val="32"/>
        </w:rPr>
      </w:pPr>
      <w:bookmarkStart w:id="60" w:name="_Toc26656977"/>
      <w:bookmarkStart w:id="61" w:name="_Toc14201246"/>
      <w:r>
        <w:rPr>
          <w:rFonts w:hint="eastAsia" w:asciiTheme="minorEastAsia" w:hAnsiTheme="minorEastAsia" w:eastAsiaTheme="minorEastAsia" w:cstheme="minorEastAsia"/>
          <w:b/>
          <w:bCs w:val="0"/>
          <w:color w:val="auto"/>
          <w:sz w:val="24"/>
          <w:szCs w:val="32"/>
        </w:rPr>
        <w:t>7.1成交候选人公示</w:t>
      </w:r>
      <w:bookmarkEnd w:id="60"/>
      <w:bookmarkEnd w:id="61"/>
    </w:p>
    <w:p w14:paraId="4EA7A6F8">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采用公开询比方式采购的项目，公示期不得少于</w:t>
      </w:r>
      <w:r>
        <w:rPr>
          <w:rFonts w:hint="eastAsia" w:asciiTheme="minorEastAsia" w:hAnsiTheme="minorEastAsia" w:eastAsiaTheme="minorEastAsia" w:cstheme="minorEastAsia"/>
          <w:color w:val="auto"/>
          <w:lang w:val="en-US" w:eastAsia="zh-CN"/>
        </w:rPr>
        <w:t>3</w:t>
      </w:r>
      <w:r>
        <w:rPr>
          <w:rFonts w:hint="eastAsia" w:asciiTheme="minorEastAsia" w:hAnsiTheme="minorEastAsia" w:eastAsiaTheme="minorEastAsia" w:cstheme="minorEastAsia"/>
          <w:color w:val="auto"/>
        </w:rPr>
        <w:t>日。</w:t>
      </w:r>
    </w:p>
    <w:p w14:paraId="78085B44">
      <w:pPr>
        <w:keepNext/>
        <w:keepLines/>
        <w:spacing w:before="120" w:after="120"/>
        <w:outlineLvl w:val="2"/>
        <w:rPr>
          <w:rFonts w:hint="eastAsia" w:asciiTheme="minorEastAsia" w:hAnsiTheme="minorEastAsia" w:eastAsiaTheme="minorEastAsia" w:cstheme="minorEastAsia"/>
          <w:b/>
          <w:bCs w:val="0"/>
          <w:color w:val="auto"/>
          <w:sz w:val="24"/>
          <w:szCs w:val="32"/>
        </w:rPr>
      </w:pPr>
      <w:bookmarkStart w:id="62" w:name="_Toc26656978"/>
      <w:bookmarkStart w:id="63" w:name="_Toc14201247"/>
      <w:r>
        <w:rPr>
          <w:rFonts w:hint="eastAsia" w:asciiTheme="minorEastAsia" w:hAnsiTheme="minorEastAsia" w:eastAsiaTheme="minorEastAsia" w:cstheme="minorEastAsia"/>
          <w:b/>
          <w:bCs w:val="0"/>
          <w:color w:val="auto"/>
          <w:sz w:val="24"/>
          <w:szCs w:val="32"/>
        </w:rPr>
        <w:t>7.2评审结果异议</w:t>
      </w:r>
      <w:bookmarkEnd w:id="62"/>
      <w:bookmarkEnd w:id="63"/>
    </w:p>
    <w:p w14:paraId="603F744C">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或其他利害关系人对评审结果有异议的，应在成交候选人公示期间提出。</w:t>
      </w:r>
    </w:p>
    <w:p w14:paraId="0E446AEA">
      <w:pPr>
        <w:keepNext/>
        <w:keepLines/>
        <w:spacing w:before="120" w:after="120"/>
        <w:outlineLvl w:val="2"/>
        <w:rPr>
          <w:rFonts w:hint="eastAsia" w:asciiTheme="minorEastAsia" w:hAnsiTheme="minorEastAsia" w:eastAsiaTheme="minorEastAsia" w:cstheme="minorEastAsia"/>
          <w:b/>
          <w:bCs w:val="0"/>
          <w:color w:val="auto"/>
          <w:sz w:val="24"/>
          <w:szCs w:val="32"/>
        </w:rPr>
      </w:pPr>
      <w:bookmarkStart w:id="64" w:name="_Toc26656979"/>
      <w:bookmarkStart w:id="65" w:name="_Toc14201248"/>
      <w:r>
        <w:rPr>
          <w:rFonts w:hint="eastAsia" w:asciiTheme="minorEastAsia" w:hAnsiTheme="minorEastAsia" w:eastAsiaTheme="minorEastAsia" w:cstheme="minorEastAsia"/>
          <w:b/>
          <w:bCs w:val="0"/>
          <w:color w:val="auto"/>
          <w:sz w:val="24"/>
          <w:szCs w:val="32"/>
        </w:rPr>
        <w:t>7.3成交候选人履约能力审查</w:t>
      </w:r>
      <w:bookmarkEnd w:id="64"/>
      <w:bookmarkEnd w:id="65"/>
    </w:p>
    <w:p w14:paraId="618FDB84">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成交候选人的经营、财务状况发生较大变化或存在违法行为，采购人认为可能影响其履约能力的，将在发出成交通知书前提请原评审小组按照询比文件规定的标准和方法进行审查确认。</w:t>
      </w:r>
    </w:p>
    <w:p w14:paraId="798B18C2">
      <w:pPr>
        <w:keepNext/>
        <w:keepLines/>
        <w:spacing w:before="120" w:after="120"/>
        <w:outlineLvl w:val="2"/>
        <w:rPr>
          <w:rFonts w:hint="eastAsia" w:asciiTheme="minorEastAsia" w:hAnsiTheme="minorEastAsia" w:eastAsiaTheme="minorEastAsia" w:cstheme="minorEastAsia"/>
          <w:b/>
          <w:bCs w:val="0"/>
          <w:color w:val="auto"/>
          <w:sz w:val="24"/>
          <w:szCs w:val="32"/>
        </w:rPr>
      </w:pPr>
      <w:bookmarkStart w:id="66" w:name="_Toc26656984"/>
      <w:bookmarkStart w:id="67" w:name="_Toc14201253"/>
      <w:r>
        <w:rPr>
          <w:rFonts w:hint="eastAsia" w:asciiTheme="minorEastAsia" w:hAnsiTheme="minorEastAsia" w:eastAsiaTheme="minorEastAsia" w:cstheme="minorEastAsia"/>
          <w:b/>
          <w:bCs w:val="0"/>
          <w:color w:val="auto"/>
          <w:sz w:val="24"/>
          <w:szCs w:val="32"/>
        </w:rPr>
        <w:t>7.4签订合同</w:t>
      </w:r>
      <w:bookmarkEnd w:id="66"/>
      <w:bookmarkEnd w:id="67"/>
    </w:p>
    <w:p w14:paraId="440B37AF">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5D4EF37D">
      <w:pPr>
        <w:keepNext/>
        <w:keepLines/>
        <w:spacing w:before="156" w:beforeLines="50" w:after="156" w:afterLines="50"/>
        <w:outlineLvl w:val="1"/>
        <w:rPr>
          <w:rFonts w:hint="eastAsia" w:asciiTheme="minorEastAsia" w:hAnsiTheme="minorEastAsia" w:eastAsiaTheme="minorEastAsia" w:cstheme="minorEastAsia"/>
          <w:b/>
          <w:bCs w:val="0"/>
          <w:color w:val="auto"/>
          <w:sz w:val="24"/>
          <w:szCs w:val="32"/>
        </w:rPr>
      </w:pPr>
      <w:bookmarkStart w:id="68" w:name="_Toc9067727"/>
      <w:bookmarkStart w:id="69" w:name="_Toc14201257"/>
      <w:bookmarkStart w:id="70" w:name="_Toc26656988"/>
      <w:r>
        <w:rPr>
          <w:rFonts w:hint="eastAsia" w:asciiTheme="minorEastAsia" w:hAnsiTheme="minorEastAsia" w:eastAsiaTheme="minorEastAsia" w:cstheme="minorEastAsia"/>
          <w:b/>
          <w:bCs w:val="0"/>
          <w:color w:val="auto"/>
          <w:sz w:val="24"/>
          <w:szCs w:val="32"/>
        </w:rPr>
        <w:t>8.纪律和监督</w:t>
      </w:r>
      <w:bookmarkEnd w:id="68"/>
      <w:bookmarkEnd w:id="69"/>
      <w:bookmarkEnd w:id="70"/>
    </w:p>
    <w:p w14:paraId="19C616A3">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不得相互串通报价或与采购人串通报价，不得向采购人或评审小组成员行贿谋取成交，不得以他人名义报价或以其他方式弄虚作假骗取成交；</w:t>
      </w: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不得以任何方式干扰、影响评审工作。</w:t>
      </w:r>
    </w:p>
    <w:p w14:paraId="01DEAA3E">
      <w:pPr>
        <w:keepNext/>
        <w:keepLines/>
        <w:spacing w:before="156" w:beforeLines="50" w:after="156" w:afterLines="50"/>
        <w:outlineLvl w:val="1"/>
        <w:rPr>
          <w:rFonts w:hint="eastAsia" w:asciiTheme="minorEastAsia" w:hAnsiTheme="minorEastAsia" w:eastAsiaTheme="minorEastAsia" w:cstheme="minorEastAsia"/>
          <w:b/>
          <w:bCs w:val="0"/>
          <w:color w:val="auto"/>
          <w:sz w:val="24"/>
          <w:szCs w:val="32"/>
        </w:rPr>
      </w:pPr>
      <w:bookmarkStart w:id="71" w:name="_Toc26656993"/>
      <w:bookmarkStart w:id="72" w:name="_Toc14201262"/>
      <w:r>
        <w:rPr>
          <w:rFonts w:hint="eastAsia" w:asciiTheme="minorEastAsia" w:hAnsiTheme="minorEastAsia" w:cstheme="minorEastAsia"/>
          <w:b/>
          <w:bCs w:val="0"/>
          <w:color w:val="auto"/>
          <w:sz w:val="24"/>
          <w:szCs w:val="32"/>
          <w:lang w:val="en-US" w:eastAsia="zh-CN"/>
        </w:rPr>
        <w:t>9.</w:t>
      </w:r>
      <w:r>
        <w:rPr>
          <w:rFonts w:hint="eastAsia" w:asciiTheme="minorEastAsia" w:hAnsiTheme="minorEastAsia" w:eastAsiaTheme="minorEastAsia" w:cstheme="minorEastAsia"/>
          <w:b/>
          <w:bCs w:val="0"/>
          <w:color w:val="auto"/>
          <w:sz w:val="24"/>
          <w:szCs w:val="32"/>
        </w:rPr>
        <w:t>投诉</w:t>
      </w:r>
      <w:bookmarkEnd w:id="71"/>
      <w:bookmarkEnd w:id="72"/>
    </w:p>
    <w:p w14:paraId="0F0F0F98">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cstheme="minorEastAsia"/>
          <w:color w:val="auto"/>
          <w:lang w:eastAsia="zh-CN"/>
        </w:rPr>
        <w:t>响应人</w:t>
      </w:r>
      <w:r>
        <w:rPr>
          <w:rFonts w:hint="eastAsia" w:asciiTheme="minorEastAsia" w:hAnsiTheme="minorEastAsia" w:eastAsiaTheme="minorEastAsia" w:cstheme="minorEastAsia"/>
          <w:color w:val="auto"/>
        </w:rPr>
        <w:t>或其他利害关系人认为询比活动不符合法律法规规定的，可以自知道或应当知道之日起10日内向有关监督部门投诉。投诉应有明确的请求和必要的证明材料。</w:t>
      </w:r>
    </w:p>
    <w:p w14:paraId="670445D3">
      <w:pPr>
        <w:keepNext/>
        <w:keepLines/>
        <w:spacing w:before="156" w:beforeLines="50" w:after="156" w:afterLines="50"/>
        <w:outlineLvl w:val="1"/>
        <w:rPr>
          <w:rFonts w:hint="eastAsia" w:asciiTheme="minorEastAsia" w:hAnsiTheme="minorEastAsia" w:eastAsiaTheme="minorEastAsia" w:cstheme="minorEastAsia"/>
          <w:b/>
          <w:bCs w:val="0"/>
          <w:color w:val="auto"/>
          <w:sz w:val="24"/>
          <w:szCs w:val="32"/>
        </w:rPr>
      </w:pPr>
      <w:bookmarkStart w:id="73" w:name="_Toc9067731"/>
      <w:bookmarkStart w:id="74" w:name="_Toc26656994"/>
      <w:bookmarkStart w:id="75" w:name="_Toc14201263"/>
      <w:r>
        <w:rPr>
          <w:rFonts w:hint="eastAsia" w:asciiTheme="minorEastAsia" w:hAnsiTheme="minorEastAsia" w:eastAsiaTheme="minorEastAsia" w:cstheme="minorEastAsia"/>
          <w:b/>
          <w:bCs w:val="0"/>
          <w:color w:val="auto"/>
          <w:sz w:val="24"/>
          <w:szCs w:val="32"/>
        </w:rPr>
        <w:t>10.需要补充的其他内容</w:t>
      </w:r>
      <w:bookmarkEnd w:id="73"/>
      <w:bookmarkEnd w:id="74"/>
      <w:bookmarkEnd w:id="75"/>
    </w:p>
    <w:p w14:paraId="52E16392">
      <w:pPr>
        <w:spacing w:line="440" w:lineRule="exact"/>
        <w:ind w:firstLine="42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需要补充的其他内容：_____________________。</w:t>
      </w:r>
    </w:p>
    <w:p w14:paraId="6DF17DB1">
      <w:pPr>
        <w:spacing w:line="440" w:lineRule="exact"/>
        <w:ind w:firstLine="420"/>
        <w:rPr>
          <w:rFonts w:hint="eastAsia" w:asciiTheme="minorEastAsia" w:hAnsiTheme="minorEastAsia" w:eastAsiaTheme="minorEastAsia" w:cstheme="minorEastAsia"/>
        </w:rPr>
      </w:pPr>
    </w:p>
    <w:p w14:paraId="56A5BC80">
      <w:pPr>
        <w:spacing w:line="440" w:lineRule="exact"/>
        <w:ind w:firstLine="420"/>
        <w:rPr>
          <w:rFonts w:hint="eastAsia" w:asciiTheme="minorEastAsia" w:hAnsiTheme="minorEastAsia" w:eastAsiaTheme="minorEastAsia" w:cstheme="minorEastAsia"/>
        </w:rPr>
      </w:pPr>
    </w:p>
    <w:p w14:paraId="294386DE">
      <w:pPr>
        <w:spacing w:line="440" w:lineRule="exact"/>
        <w:ind w:firstLine="420"/>
        <w:rPr>
          <w:rFonts w:hint="eastAsia" w:asciiTheme="minorEastAsia" w:hAnsiTheme="minorEastAsia" w:eastAsiaTheme="minorEastAsia" w:cstheme="minorEastAsia"/>
        </w:rPr>
      </w:pPr>
    </w:p>
    <w:p w14:paraId="550E6833">
      <w:pPr>
        <w:spacing w:line="440" w:lineRule="exact"/>
        <w:ind w:firstLine="420"/>
        <w:rPr>
          <w:rFonts w:hint="eastAsia" w:asciiTheme="minorEastAsia" w:hAnsiTheme="minorEastAsia" w:eastAsiaTheme="minorEastAsia" w:cstheme="minorEastAsia"/>
        </w:rPr>
      </w:pPr>
    </w:p>
    <w:p w14:paraId="3406D838">
      <w:pPr>
        <w:spacing w:line="440" w:lineRule="exact"/>
        <w:ind w:firstLine="420"/>
        <w:rPr>
          <w:rFonts w:hint="eastAsia" w:asciiTheme="minorEastAsia" w:hAnsiTheme="minorEastAsia" w:eastAsiaTheme="minorEastAsia" w:cstheme="minorEastAsia"/>
        </w:rPr>
      </w:pPr>
    </w:p>
    <w:p w14:paraId="5BCF39B9">
      <w:pPr>
        <w:spacing w:line="440" w:lineRule="exact"/>
        <w:ind w:firstLine="420"/>
        <w:rPr>
          <w:rFonts w:hint="eastAsia" w:asciiTheme="minorEastAsia" w:hAnsiTheme="minorEastAsia" w:eastAsiaTheme="minorEastAsia" w:cstheme="minorEastAsia"/>
        </w:rPr>
      </w:pPr>
    </w:p>
    <w:p w14:paraId="205BD9ED">
      <w:pPr>
        <w:spacing w:line="440" w:lineRule="exact"/>
        <w:ind w:firstLine="420"/>
        <w:rPr>
          <w:rFonts w:hint="eastAsia" w:asciiTheme="minorEastAsia" w:hAnsiTheme="minorEastAsia" w:eastAsiaTheme="minorEastAsia" w:cstheme="minorEastAsia"/>
        </w:rPr>
      </w:pPr>
    </w:p>
    <w:p w14:paraId="1282AE83">
      <w:pPr>
        <w:spacing w:line="440" w:lineRule="exact"/>
        <w:ind w:firstLine="420"/>
        <w:rPr>
          <w:rFonts w:hint="eastAsia" w:asciiTheme="minorEastAsia" w:hAnsiTheme="minorEastAsia" w:eastAsiaTheme="minorEastAsia" w:cstheme="minorEastAsia"/>
        </w:rPr>
      </w:pPr>
    </w:p>
    <w:p w14:paraId="7B813EF8">
      <w:pPr>
        <w:keepNext/>
        <w:keepLines/>
        <w:tabs>
          <w:tab w:val="left" w:pos="0"/>
        </w:tabs>
        <w:spacing w:before="312" w:beforeLines="100" w:after="312" w:afterLines="100" w:line="400" w:lineRule="exact"/>
        <w:jc w:val="center"/>
        <w:outlineLvl w:val="0"/>
        <w:rPr>
          <w:rFonts w:hint="eastAsia" w:asciiTheme="minorEastAsia" w:hAnsiTheme="minorEastAsia" w:eastAsiaTheme="minorEastAsia" w:cstheme="minorEastAsia"/>
          <w:b/>
          <w:bCs/>
          <w:kern w:val="44"/>
          <w:sz w:val="36"/>
          <w:szCs w:val="44"/>
        </w:rPr>
      </w:pPr>
      <w:r>
        <w:rPr>
          <w:rFonts w:hint="eastAsia" w:asciiTheme="minorEastAsia" w:hAnsiTheme="minorEastAsia" w:eastAsiaTheme="minorEastAsia" w:cstheme="minorEastAsia"/>
          <w:b/>
          <w:bCs/>
          <w:kern w:val="44"/>
          <w:sz w:val="36"/>
          <w:szCs w:val="44"/>
        </w:rPr>
        <w:t>第三章</w:t>
      </w:r>
      <w:r>
        <w:rPr>
          <w:rFonts w:hint="eastAsia" w:asciiTheme="minorEastAsia" w:hAnsiTheme="minorEastAsia" w:cstheme="minorEastAsia"/>
          <w:b/>
          <w:bCs/>
          <w:kern w:val="44"/>
          <w:sz w:val="36"/>
          <w:szCs w:val="44"/>
          <w:lang w:val="en-US" w:eastAsia="zh-CN"/>
        </w:rPr>
        <w:t xml:space="preserve">  </w:t>
      </w:r>
      <w:r>
        <w:rPr>
          <w:rFonts w:hint="eastAsia" w:asciiTheme="minorEastAsia" w:hAnsiTheme="minorEastAsia" w:eastAsiaTheme="minorEastAsia" w:cstheme="minorEastAsia"/>
          <w:b/>
          <w:bCs/>
          <w:kern w:val="44"/>
          <w:sz w:val="36"/>
          <w:szCs w:val="44"/>
        </w:rPr>
        <w:t>评审办法</w:t>
      </w:r>
    </w:p>
    <w:p w14:paraId="72D72927">
      <w:pPr>
        <w:spacing w:after="312" w:afterLines="100" w:line="42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 w:val="28"/>
          <w:szCs w:val="28"/>
        </w:rPr>
        <w:t>评审办法前附表（综合评分法）</w:t>
      </w:r>
    </w:p>
    <w:tbl>
      <w:tblPr>
        <w:tblStyle w:val="16"/>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0D73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08CED996">
            <w:pPr>
              <w:widowControl/>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bCs/>
                <w:kern w:val="0"/>
                <w:szCs w:val="21"/>
              </w:rPr>
              <w:t>条款号</w:t>
            </w:r>
          </w:p>
        </w:tc>
        <w:tc>
          <w:tcPr>
            <w:tcW w:w="1808" w:type="dxa"/>
            <w:vAlign w:val="center"/>
          </w:tcPr>
          <w:p w14:paraId="7A3C1E82">
            <w:pPr>
              <w:widowControl/>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bCs/>
                <w:kern w:val="0"/>
                <w:szCs w:val="21"/>
              </w:rPr>
              <w:t>评审因素</w:t>
            </w:r>
          </w:p>
        </w:tc>
        <w:tc>
          <w:tcPr>
            <w:tcW w:w="5659" w:type="dxa"/>
            <w:vAlign w:val="center"/>
          </w:tcPr>
          <w:p w14:paraId="5E016D4D">
            <w:pPr>
              <w:widowControl/>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bCs/>
                <w:kern w:val="0"/>
                <w:szCs w:val="21"/>
              </w:rPr>
              <w:t>评审标准</w:t>
            </w:r>
          </w:p>
        </w:tc>
      </w:tr>
      <w:tr w14:paraId="2029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2" w:hRule="atLeast"/>
          <w:jc w:val="center"/>
        </w:trPr>
        <w:tc>
          <w:tcPr>
            <w:tcW w:w="684" w:type="dxa"/>
            <w:vAlign w:val="center"/>
          </w:tcPr>
          <w:p w14:paraId="6D16192F">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1</w:t>
            </w:r>
          </w:p>
        </w:tc>
        <w:tc>
          <w:tcPr>
            <w:tcW w:w="1047" w:type="dxa"/>
            <w:vAlign w:val="center"/>
          </w:tcPr>
          <w:p w14:paraId="27508A4C">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评审方法</w:t>
            </w:r>
          </w:p>
        </w:tc>
        <w:tc>
          <w:tcPr>
            <w:tcW w:w="1808" w:type="dxa"/>
            <w:tcMar>
              <w:left w:w="75" w:type="dxa"/>
            </w:tcMar>
            <w:vAlign w:val="center"/>
          </w:tcPr>
          <w:p w14:paraId="4147AD58">
            <w:pPr>
              <w:widowControl/>
              <w:adjustRightInd w:val="0"/>
              <w:snapToGrid w:val="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成交候选人</w:t>
            </w:r>
          </w:p>
          <w:p w14:paraId="08AA25A4">
            <w:pPr>
              <w:widowControl/>
              <w:adjustRightInd w:val="0"/>
              <w:snapToGrid w:val="0"/>
              <w:jc w:val="center"/>
              <w:rPr>
                <w:rFonts w:hint="eastAsia" w:asciiTheme="minorEastAsia" w:hAnsiTheme="minorEastAsia" w:cstheme="minorEastAsia"/>
                <w:kern w:val="0"/>
                <w:szCs w:val="21"/>
                <w:lang w:eastAsia="zh-CN"/>
              </w:rPr>
            </w:pPr>
            <w:r>
              <w:rPr>
                <w:rFonts w:hint="eastAsia" w:asciiTheme="minorEastAsia" w:hAnsiTheme="minorEastAsia" w:eastAsiaTheme="minorEastAsia" w:cstheme="minorEastAsia"/>
                <w:kern w:val="0"/>
                <w:szCs w:val="21"/>
              </w:rPr>
              <w:t>排序方法</w:t>
            </w:r>
          </w:p>
        </w:tc>
        <w:tc>
          <w:tcPr>
            <w:tcW w:w="5659" w:type="dxa"/>
            <w:tcMar>
              <w:left w:w="75" w:type="dxa"/>
            </w:tcMar>
            <w:vAlign w:val="center"/>
          </w:tcPr>
          <w:p w14:paraId="6E16F001">
            <w:pPr>
              <w:widowControl/>
              <w:adjustRightInd w:val="0"/>
              <w:snapToGrid w:val="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按综合得分由高到低的顺序依次推荐成交候选人：</w:t>
            </w:r>
          </w:p>
          <w:p w14:paraId="4A223339">
            <w:pPr>
              <w:widowControl/>
              <w:adjustRightInd w:val="0"/>
              <w:snapToGrid w:val="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rPr>
              <w:t>当综合得分相等时，以评审价得分高的优先；评审价得分也相等的，以评审价低的优先；评审价也相等的，以递交响应文件在前的优先。</w:t>
            </w:r>
          </w:p>
        </w:tc>
      </w:tr>
      <w:tr w14:paraId="3557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684" w:type="dxa"/>
            <w:vMerge w:val="restart"/>
            <w:vAlign w:val="center"/>
          </w:tcPr>
          <w:p w14:paraId="512B86A3">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2.1.1</w:t>
            </w:r>
          </w:p>
        </w:tc>
        <w:tc>
          <w:tcPr>
            <w:tcW w:w="1047" w:type="dxa"/>
            <w:vMerge w:val="restart"/>
            <w:vAlign w:val="center"/>
          </w:tcPr>
          <w:p w14:paraId="6F6918D2">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形式评审标准</w:t>
            </w:r>
          </w:p>
        </w:tc>
        <w:tc>
          <w:tcPr>
            <w:tcW w:w="1808" w:type="dxa"/>
            <w:tcMar>
              <w:left w:w="75" w:type="dxa"/>
            </w:tcMar>
            <w:vAlign w:val="center"/>
          </w:tcPr>
          <w:p w14:paraId="79B9F9C7">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名称</w:t>
            </w:r>
          </w:p>
        </w:tc>
        <w:tc>
          <w:tcPr>
            <w:tcW w:w="5659" w:type="dxa"/>
            <w:tcMar>
              <w:left w:w="75" w:type="dxa"/>
            </w:tcMar>
            <w:vAlign w:val="center"/>
          </w:tcPr>
          <w:p w14:paraId="703CD323">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与营业执照、资质证书一致</w:t>
            </w:r>
          </w:p>
        </w:tc>
      </w:tr>
      <w:tr w14:paraId="29E1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84" w:type="dxa"/>
            <w:vMerge w:val="continue"/>
            <w:vAlign w:val="center"/>
          </w:tcPr>
          <w:p w14:paraId="4C05E6C2">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76477252">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77D0AE88">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响应文件格式</w:t>
            </w:r>
          </w:p>
        </w:tc>
        <w:tc>
          <w:tcPr>
            <w:tcW w:w="5659" w:type="dxa"/>
            <w:tcMar>
              <w:left w:w="75" w:type="dxa"/>
            </w:tcMar>
            <w:vAlign w:val="center"/>
          </w:tcPr>
          <w:p w14:paraId="75B6499C">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符合第六章“响应文件格式”的规定，关键字迹清晰可辨</w:t>
            </w:r>
          </w:p>
        </w:tc>
      </w:tr>
      <w:tr w14:paraId="7CED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684" w:type="dxa"/>
            <w:vMerge w:val="continue"/>
            <w:vAlign w:val="center"/>
          </w:tcPr>
          <w:p w14:paraId="61E4FC7B">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638437E6">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60BEBDDC">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签名盖章</w:t>
            </w:r>
          </w:p>
        </w:tc>
        <w:tc>
          <w:tcPr>
            <w:tcW w:w="5659" w:type="dxa"/>
            <w:tcMar>
              <w:left w:w="75" w:type="dxa"/>
            </w:tcMar>
            <w:vAlign w:val="center"/>
          </w:tcPr>
          <w:p w14:paraId="1F964593">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符合第二章“</w:t>
            </w:r>
            <w:r>
              <w:rPr>
                <w:rFonts w:hint="eastAsia" w:asciiTheme="minorEastAsia" w:hAnsiTheme="minorEastAsia" w:cstheme="minorEastAsia"/>
                <w:bCs/>
                <w:kern w:val="0"/>
                <w:szCs w:val="21"/>
                <w:lang w:eastAsia="zh-CN"/>
              </w:rPr>
              <w:t>响应人</w:t>
            </w:r>
            <w:r>
              <w:rPr>
                <w:rFonts w:hint="eastAsia" w:asciiTheme="minorEastAsia" w:hAnsiTheme="minorEastAsia" w:eastAsiaTheme="minorEastAsia" w:cstheme="minorEastAsia"/>
                <w:bCs/>
                <w:kern w:val="0"/>
                <w:szCs w:val="21"/>
              </w:rPr>
              <w:t>须知”第3.6.3项的规定</w:t>
            </w:r>
          </w:p>
        </w:tc>
      </w:tr>
      <w:tr w14:paraId="360B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888A054">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2.1.2</w:t>
            </w:r>
          </w:p>
        </w:tc>
        <w:tc>
          <w:tcPr>
            <w:tcW w:w="1047" w:type="dxa"/>
            <w:vAlign w:val="center"/>
          </w:tcPr>
          <w:p w14:paraId="15E73296">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资格评审标准</w:t>
            </w:r>
          </w:p>
        </w:tc>
        <w:tc>
          <w:tcPr>
            <w:tcW w:w="1808" w:type="dxa"/>
            <w:tcMar>
              <w:left w:w="75" w:type="dxa"/>
            </w:tcMar>
            <w:vAlign w:val="center"/>
          </w:tcPr>
          <w:p w14:paraId="4560D55F">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资质条件、能力、信誉</w:t>
            </w:r>
          </w:p>
        </w:tc>
        <w:tc>
          <w:tcPr>
            <w:tcW w:w="5659" w:type="dxa"/>
            <w:tcMar>
              <w:left w:w="75" w:type="dxa"/>
            </w:tcMar>
            <w:vAlign w:val="center"/>
          </w:tcPr>
          <w:p w14:paraId="15463BCC">
            <w:pPr>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符合第二章“</w:t>
            </w: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须知”第1.2.1项规定</w:t>
            </w:r>
          </w:p>
        </w:tc>
      </w:tr>
      <w:tr w14:paraId="0DFA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684" w:type="dxa"/>
            <w:vMerge w:val="restart"/>
            <w:vAlign w:val="center"/>
          </w:tcPr>
          <w:p w14:paraId="08285BE0">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2.1.3</w:t>
            </w:r>
          </w:p>
        </w:tc>
        <w:tc>
          <w:tcPr>
            <w:tcW w:w="1047" w:type="dxa"/>
            <w:vMerge w:val="restart"/>
            <w:vAlign w:val="center"/>
          </w:tcPr>
          <w:p w14:paraId="0774938D">
            <w:pPr>
              <w:widowControl/>
              <w:adjustRightInd w:val="0"/>
              <w:snapToGrid w:val="0"/>
              <w:spacing w:line="360" w:lineRule="atLeas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响应性评审标准</w:t>
            </w:r>
          </w:p>
        </w:tc>
        <w:tc>
          <w:tcPr>
            <w:tcW w:w="1808" w:type="dxa"/>
            <w:tcMar>
              <w:left w:w="75" w:type="dxa"/>
            </w:tcMar>
            <w:vAlign w:val="center"/>
          </w:tcPr>
          <w:p w14:paraId="4E410A6D">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报价内容</w:t>
            </w:r>
          </w:p>
        </w:tc>
        <w:tc>
          <w:tcPr>
            <w:tcW w:w="5659" w:type="dxa"/>
            <w:tcMar>
              <w:left w:w="75" w:type="dxa"/>
            </w:tcMar>
            <w:vAlign w:val="center"/>
          </w:tcPr>
          <w:p w14:paraId="71BB8BC5">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rPr>
              <w:t>符合第一章“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”规定</w:t>
            </w:r>
          </w:p>
        </w:tc>
      </w:tr>
      <w:tr w14:paraId="7830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684" w:type="dxa"/>
            <w:vMerge w:val="continue"/>
            <w:vAlign w:val="center"/>
          </w:tcPr>
          <w:p w14:paraId="34FBC59C">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48854782">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1385CBD5">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交货期</w:t>
            </w:r>
          </w:p>
        </w:tc>
        <w:tc>
          <w:tcPr>
            <w:tcW w:w="5659" w:type="dxa"/>
            <w:tcMar>
              <w:left w:w="75" w:type="dxa"/>
            </w:tcMar>
            <w:vAlign w:val="center"/>
          </w:tcPr>
          <w:p w14:paraId="243C560D">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rPr>
              <w:t>符合第一章“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”规定</w:t>
            </w:r>
          </w:p>
        </w:tc>
      </w:tr>
      <w:tr w14:paraId="64A0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684" w:type="dxa"/>
            <w:vMerge w:val="continue"/>
            <w:vAlign w:val="center"/>
          </w:tcPr>
          <w:p w14:paraId="0465ABF4">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38E4497C">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5617C35A">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质量要求</w:t>
            </w:r>
          </w:p>
        </w:tc>
        <w:tc>
          <w:tcPr>
            <w:tcW w:w="5659" w:type="dxa"/>
            <w:tcMar>
              <w:left w:w="75" w:type="dxa"/>
            </w:tcMar>
            <w:vAlign w:val="center"/>
          </w:tcPr>
          <w:p w14:paraId="3718C848">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符合第二章“</w:t>
            </w: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须知”第1.1项规定</w:t>
            </w:r>
          </w:p>
        </w:tc>
      </w:tr>
      <w:tr w14:paraId="74B5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684" w:type="dxa"/>
            <w:vMerge w:val="continue"/>
            <w:vAlign w:val="center"/>
          </w:tcPr>
          <w:p w14:paraId="6F918D80">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3D5BEAB0">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362388CB">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响应有效期</w:t>
            </w:r>
          </w:p>
        </w:tc>
        <w:tc>
          <w:tcPr>
            <w:tcW w:w="5659" w:type="dxa"/>
            <w:tcMar>
              <w:left w:w="75" w:type="dxa"/>
            </w:tcMar>
            <w:vAlign w:val="center"/>
          </w:tcPr>
          <w:p w14:paraId="7C4003AA">
            <w:pPr>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符合第二章“</w:t>
            </w: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须知”第3.3.1项规定</w:t>
            </w:r>
          </w:p>
        </w:tc>
      </w:tr>
      <w:tr w14:paraId="04BF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jc w:val="center"/>
        </w:trPr>
        <w:tc>
          <w:tcPr>
            <w:tcW w:w="684" w:type="dxa"/>
            <w:vMerge w:val="continue"/>
            <w:vAlign w:val="center"/>
          </w:tcPr>
          <w:p w14:paraId="7248F5F9">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2615EAF0">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4F97DC4E">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响应保证金</w:t>
            </w:r>
          </w:p>
        </w:tc>
        <w:tc>
          <w:tcPr>
            <w:tcW w:w="5659" w:type="dxa"/>
            <w:tcMar>
              <w:left w:w="75" w:type="dxa"/>
            </w:tcMar>
            <w:vAlign w:val="center"/>
          </w:tcPr>
          <w:p w14:paraId="3F059207">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符合第二章“</w:t>
            </w:r>
            <w:r>
              <w:rPr>
                <w:rFonts w:hint="eastAsia" w:asciiTheme="minorEastAsia" w:hAnsiTheme="minorEastAsia" w:cstheme="minorEastAsia"/>
                <w:kern w:val="0"/>
                <w:szCs w:val="21"/>
                <w:lang w:eastAsia="zh-CN"/>
              </w:rPr>
              <w:t>响应人</w:t>
            </w:r>
            <w:r>
              <w:rPr>
                <w:rFonts w:hint="eastAsia" w:asciiTheme="minorEastAsia" w:hAnsiTheme="minorEastAsia" w:eastAsiaTheme="minorEastAsia" w:cstheme="minorEastAsia"/>
                <w:kern w:val="0"/>
                <w:szCs w:val="21"/>
              </w:rPr>
              <w:t>须知”第3.4.1项规定</w:t>
            </w:r>
          </w:p>
        </w:tc>
      </w:tr>
      <w:tr w14:paraId="49E9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jc w:val="center"/>
        </w:trPr>
        <w:tc>
          <w:tcPr>
            <w:tcW w:w="684" w:type="dxa"/>
            <w:vMerge w:val="continue"/>
            <w:vAlign w:val="center"/>
          </w:tcPr>
          <w:p w14:paraId="4F331C0E">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36E77E76">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1907DB07">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权利义务</w:t>
            </w:r>
          </w:p>
        </w:tc>
        <w:tc>
          <w:tcPr>
            <w:tcW w:w="5659" w:type="dxa"/>
            <w:tcMar>
              <w:left w:w="75" w:type="dxa"/>
            </w:tcMar>
            <w:vAlign w:val="center"/>
          </w:tcPr>
          <w:p w14:paraId="6398D882">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符合询比文件规定</w:t>
            </w:r>
          </w:p>
        </w:tc>
      </w:tr>
      <w:tr w14:paraId="0063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jc w:val="center"/>
        </w:trPr>
        <w:tc>
          <w:tcPr>
            <w:tcW w:w="684" w:type="dxa"/>
            <w:vMerge w:val="continue"/>
            <w:vAlign w:val="center"/>
          </w:tcPr>
          <w:p w14:paraId="0732F48A">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46CDDB57">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4E9BE5D4">
            <w:pPr>
              <w:widowControl/>
              <w:adjustRightInd w:val="0"/>
              <w:snapToGrid w:val="0"/>
              <w:spacing w:line="360" w:lineRule="atLeast"/>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询比文件的获取</w:t>
            </w:r>
          </w:p>
        </w:tc>
        <w:tc>
          <w:tcPr>
            <w:tcW w:w="5659" w:type="dxa"/>
            <w:tcMar>
              <w:left w:w="75" w:type="dxa"/>
            </w:tcMar>
            <w:vAlign w:val="center"/>
          </w:tcPr>
          <w:p w14:paraId="2826AB99">
            <w:pPr>
              <w:widowControl/>
              <w:adjustRightInd w:val="0"/>
              <w:snapToGrid w:val="0"/>
              <w:spacing w:line="360" w:lineRule="atLeast"/>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符合</w:t>
            </w:r>
            <w:r>
              <w:rPr>
                <w:rFonts w:hint="eastAsia" w:asciiTheme="minorEastAsia" w:hAnsiTheme="minorEastAsia" w:eastAsiaTheme="minorEastAsia" w:cstheme="minorEastAsia"/>
              </w:rPr>
              <w:t>第一章“</w:t>
            </w:r>
            <w:r>
              <w:rPr>
                <w:rFonts w:hint="eastAsia" w:asciiTheme="minorEastAsia" w:hAnsiTheme="minorEastAsia" w:eastAsiaTheme="minorEastAsia" w:cstheme="minorEastAsia"/>
                <w:szCs w:val="21"/>
              </w:rPr>
              <w:t>采购公告</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bCs/>
                <w:kern w:val="0"/>
                <w:szCs w:val="21"/>
              </w:rPr>
              <w:t>规定</w:t>
            </w:r>
          </w:p>
        </w:tc>
      </w:tr>
      <w:tr w14:paraId="6DBA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jc w:val="center"/>
        </w:trPr>
        <w:tc>
          <w:tcPr>
            <w:tcW w:w="684" w:type="dxa"/>
            <w:vMerge w:val="continue"/>
            <w:vAlign w:val="center"/>
          </w:tcPr>
          <w:p w14:paraId="5624DC48">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39EC560F">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D04C893">
            <w:pPr>
              <w:widowControl/>
              <w:adjustRightInd w:val="0"/>
              <w:snapToGrid w:val="0"/>
              <w:spacing w:line="360" w:lineRule="atLeast"/>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46BE2462">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未以联合体形式报价</w:t>
            </w:r>
          </w:p>
        </w:tc>
      </w:tr>
      <w:tr w14:paraId="1A1D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jc w:val="center"/>
        </w:trPr>
        <w:tc>
          <w:tcPr>
            <w:tcW w:w="684" w:type="dxa"/>
            <w:vMerge w:val="continue"/>
            <w:vAlign w:val="center"/>
          </w:tcPr>
          <w:p w14:paraId="2BE5CFA8">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14336FA4">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55D4B1FB">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6BCE579D">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没有分包</w:t>
            </w:r>
          </w:p>
        </w:tc>
      </w:tr>
      <w:tr w14:paraId="2B66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9" w:hRule="atLeast"/>
          <w:jc w:val="center"/>
        </w:trPr>
        <w:tc>
          <w:tcPr>
            <w:tcW w:w="684" w:type="dxa"/>
            <w:vMerge w:val="continue"/>
            <w:vAlign w:val="center"/>
          </w:tcPr>
          <w:p w14:paraId="2718C071">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00390F41">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4402E3BB">
            <w:pPr>
              <w:widowControl/>
              <w:adjustRightInd w:val="0"/>
              <w:snapToGrid w:val="0"/>
              <w:spacing w:line="360" w:lineRule="atLeast"/>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052431F2">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（1）报价未超过询比文件设定的最高限价。</w:t>
            </w:r>
          </w:p>
          <w:p w14:paraId="121B88C5">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（2）已标价的报价清单总报价和报价函的报价一致（四舍五入除外）。</w:t>
            </w:r>
          </w:p>
          <w:p w14:paraId="0F4EA5F1">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（3）报价的大写数值能确定具体数值，未出现数量级错误、报价金额单位错误。</w:t>
            </w:r>
          </w:p>
          <w:p w14:paraId="1E970B30">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（4）同一</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未递交两个以上不同的报价。</w:t>
            </w:r>
          </w:p>
          <w:p w14:paraId="2E332F9A">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cstheme="minorEastAsia"/>
                <w:lang w:eastAsia="zh-CN"/>
              </w:rPr>
              <w:t>响应人</w:t>
            </w:r>
            <w:r>
              <w:rPr>
                <w:rFonts w:hint="eastAsia" w:asciiTheme="minorEastAsia" w:hAnsiTheme="minorEastAsia" w:eastAsiaTheme="minorEastAsia" w:cstheme="minorEastAsia"/>
              </w:rPr>
              <w:t>按采购人提供的书面报价清单填写了报价，且未修改报价清单说明、数量等实质性内容。</w:t>
            </w:r>
          </w:p>
          <w:p w14:paraId="05269FDD">
            <w:pPr>
              <w:widowControl/>
              <w:adjustRightInd w:val="0"/>
              <w:snapToGrid w:val="0"/>
              <w:spacing w:line="360" w:lineRule="atLeas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（6）已标价</w:t>
            </w:r>
            <w:r>
              <w:rPr>
                <w:rFonts w:hint="eastAsia" w:asciiTheme="minorEastAsia" w:hAnsiTheme="minorEastAsia" w:eastAsiaTheme="minorEastAsia" w:cstheme="minorEastAsia"/>
                <w:kern w:val="0"/>
                <w:szCs w:val="21"/>
              </w:rPr>
              <w:t>报价清单中未更改询比文件确定的暂列金额。</w:t>
            </w:r>
          </w:p>
        </w:tc>
      </w:tr>
      <w:tr w14:paraId="12EF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3" w:hRule="atLeast"/>
          <w:jc w:val="center"/>
        </w:trPr>
        <w:tc>
          <w:tcPr>
            <w:tcW w:w="684" w:type="dxa"/>
            <w:vMerge w:val="continue"/>
            <w:vAlign w:val="center"/>
          </w:tcPr>
          <w:p w14:paraId="788DD629">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047" w:type="dxa"/>
            <w:vMerge w:val="continue"/>
            <w:vAlign w:val="center"/>
          </w:tcPr>
          <w:p w14:paraId="2C754F32">
            <w:pPr>
              <w:widowControl/>
              <w:adjustRightInd w:val="0"/>
              <w:snapToGrid w:val="0"/>
              <w:spacing w:line="360" w:lineRule="atLeast"/>
              <w:jc w:val="center"/>
              <w:rPr>
                <w:rFonts w:hint="eastAsia" w:asciiTheme="minorEastAsia" w:hAnsiTheme="minorEastAsia" w:eastAsiaTheme="minorEastAsia" w:cstheme="minorEastAsia"/>
                <w:kern w:val="0"/>
                <w:szCs w:val="21"/>
              </w:rPr>
            </w:pPr>
          </w:p>
        </w:tc>
        <w:tc>
          <w:tcPr>
            <w:tcW w:w="1808" w:type="dxa"/>
            <w:tcMar>
              <w:left w:w="75" w:type="dxa"/>
            </w:tcMar>
            <w:vAlign w:val="center"/>
          </w:tcPr>
          <w:p w14:paraId="1BC3AFB3">
            <w:pPr>
              <w:widowControl/>
              <w:adjustRightInd w:val="0"/>
              <w:snapToGrid w:val="0"/>
              <w:spacing w:line="360" w:lineRule="atLeast"/>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其他实质性要求</w:t>
            </w:r>
          </w:p>
        </w:tc>
        <w:tc>
          <w:tcPr>
            <w:tcW w:w="5659" w:type="dxa"/>
            <w:tcMar>
              <w:left w:w="75" w:type="dxa"/>
            </w:tcMar>
            <w:vAlign w:val="center"/>
          </w:tcPr>
          <w:p w14:paraId="117CEF04">
            <w:pPr>
              <w:widowControl/>
              <w:adjustRightInd w:val="0"/>
              <w:snapToGrid w:val="0"/>
              <w:spacing w:line="360" w:lineRule="atLeast"/>
              <w:ind w:firstLine="210" w:firstLineChars="1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符合询比文件的其他实质性要求和条件</w:t>
            </w:r>
          </w:p>
        </w:tc>
      </w:tr>
    </w:tbl>
    <w:p w14:paraId="2B3E17FD">
      <w:pPr>
        <w:jc w:val="left"/>
        <w:rPr>
          <w:rFonts w:hint="eastAsia" w:asciiTheme="minorEastAsia" w:hAnsiTheme="minorEastAsia" w:eastAsiaTheme="minorEastAsia" w:cstheme="minorEastAsia"/>
          <w:spacing w:val="4"/>
          <w:szCs w:val="21"/>
        </w:rPr>
      </w:pPr>
    </w:p>
    <w:p w14:paraId="2F687C3F">
      <w:pPr>
        <w:jc w:val="left"/>
        <w:rPr>
          <w:rFonts w:hint="eastAsia" w:asciiTheme="minorEastAsia" w:hAnsiTheme="minorEastAsia" w:eastAsiaTheme="minorEastAsia" w:cstheme="minorEastAsia"/>
          <w:spacing w:val="4"/>
          <w:szCs w:val="21"/>
          <w:lang w:eastAsia="zh-CN"/>
        </w:rPr>
      </w:pPr>
    </w:p>
    <w:tbl>
      <w:tblPr>
        <w:tblStyle w:val="16"/>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3CB5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78B602ED">
            <w:pPr>
              <w:snapToGrid w:val="0"/>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条款号</w:t>
            </w:r>
          </w:p>
        </w:tc>
        <w:tc>
          <w:tcPr>
            <w:tcW w:w="1276" w:type="dxa"/>
            <w:tcMar>
              <w:left w:w="75" w:type="dxa"/>
            </w:tcMar>
            <w:vAlign w:val="center"/>
          </w:tcPr>
          <w:p w14:paraId="3B4F7D93">
            <w:pPr>
              <w:snapToGrid w:val="0"/>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条款内容</w:t>
            </w:r>
          </w:p>
        </w:tc>
        <w:tc>
          <w:tcPr>
            <w:tcW w:w="6232" w:type="dxa"/>
            <w:vAlign w:val="center"/>
          </w:tcPr>
          <w:p w14:paraId="7F4CAAEE">
            <w:pPr>
              <w:widowControl/>
              <w:snapToGrid w:val="0"/>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编列内容</w:t>
            </w:r>
          </w:p>
        </w:tc>
      </w:tr>
      <w:tr w14:paraId="1181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5" w:hRule="atLeast"/>
          <w:jc w:val="center"/>
        </w:trPr>
        <w:tc>
          <w:tcPr>
            <w:tcW w:w="1696" w:type="dxa"/>
            <w:vAlign w:val="center"/>
          </w:tcPr>
          <w:p w14:paraId="4B5B59CA">
            <w:pPr>
              <w:snapToGrid w:val="0"/>
              <w:jc w:val="center"/>
              <w:rPr>
                <w:rFonts w:hint="eastAsia" w:asciiTheme="minorEastAsia" w:hAnsiTheme="minorEastAsia" w:eastAsiaTheme="minorEastAsia" w:cstheme="minorEastAsia"/>
                <w:bCs/>
                <w:color w:val="000000" w:themeColor="text1"/>
                <w:kern w:val="0"/>
                <w:szCs w:val="21"/>
                <w14:textFill>
                  <w14:solidFill>
                    <w14:schemeClr w14:val="tx1"/>
                  </w14:solidFill>
                </w14:textFill>
              </w:rPr>
            </w:pPr>
            <w:r>
              <w:rPr>
                <w:rFonts w:hint="eastAsia" w:asciiTheme="minorEastAsia" w:hAnsiTheme="minorEastAsia" w:eastAsiaTheme="minorEastAsia" w:cstheme="minorEastAsia"/>
                <w:bCs/>
                <w:color w:val="000000" w:themeColor="text1"/>
                <w:kern w:val="0"/>
                <w:szCs w:val="21"/>
                <w14:textFill>
                  <w14:solidFill>
                    <w14:schemeClr w14:val="tx1"/>
                  </w14:solidFill>
                </w14:textFill>
              </w:rPr>
              <w:t>2.2.1</w:t>
            </w:r>
          </w:p>
        </w:tc>
        <w:tc>
          <w:tcPr>
            <w:tcW w:w="1276" w:type="dxa"/>
            <w:tcMar>
              <w:left w:w="75" w:type="dxa"/>
            </w:tcMar>
            <w:vAlign w:val="center"/>
          </w:tcPr>
          <w:p w14:paraId="1EC56E05">
            <w:pPr>
              <w:snapToGrid w:val="0"/>
              <w:jc w:val="center"/>
              <w:rPr>
                <w:rFonts w:hint="eastAsia" w:asciiTheme="minorEastAsia" w:hAnsiTheme="minorEastAsia" w:eastAsiaTheme="minorEastAsia" w:cstheme="minorEastAsia"/>
                <w:bCs/>
                <w:color w:val="000000" w:themeColor="text1"/>
                <w:kern w:val="0"/>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分值构成（100分）</w:t>
            </w:r>
          </w:p>
        </w:tc>
        <w:tc>
          <w:tcPr>
            <w:tcW w:w="6232" w:type="dxa"/>
            <w:vAlign w:val="center"/>
          </w:tcPr>
          <w:p w14:paraId="4E4CD864">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lang w:eastAsia="zh-CN"/>
                <w14:textFill>
                  <w14:solidFill>
                    <w14:schemeClr w14:val="tx1"/>
                  </w14:solidFill>
                </w14:textFill>
              </w:rPr>
              <w:t>技术部分</w:t>
            </w:r>
            <w:r>
              <w:rPr>
                <w:rFonts w:hint="eastAsia" w:asciiTheme="minorEastAsia" w:hAnsiTheme="minorEastAsia" w:eastAsiaTheme="minorEastAsia" w:cstheme="minorEastAsia"/>
                <w:color w:val="000000" w:themeColor="text1"/>
                <w:szCs w:val="21"/>
                <w14:textFill>
                  <w14:solidFill>
                    <w14:schemeClr w14:val="tx1"/>
                  </w14:solidFill>
                </w14:textFill>
              </w:rPr>
              <w:t>：</w:t>
            </w:r>
            <w:r>
              <w:rPr>
                <w:rFonts w:hint="eastAsia" w:asciiTheme="minorEastAsia" w:hAnsiTheme="minorEastAsia" w:cstheme="minorEastAsia"/>
                <w:color w:val="000000" w:themeColor="text1"/>
                <w:szCs w:val="21"/>
                <w:u w:val="single"/>
                <w:lang w:val="en-US" w:eastAsia="zh-CN"/>
                <w14:textFill>
                  <w14:solidFill>
                    <w14:schemeClr w14:val="tx1"/>
                  </w14:solidFill>
                </w14:textFill>
              </w:rPr>
              <w:t xml:space="preserve">  60  </w:t>
            </w:r>
            <w:r>
              <w:rPr>
                <w:rFonts w:hint="eastAsia" w:asciiTheme="minorEastAsia" w:hAnsiTheme="minorEastAsia" w:eastAsiaTheme="minorEastAsia" w:cstheme="minorEastAsia"/>
                <w:color w:val="000000" w:themeColor="text1"/>
                <w:szCs w:val="21"/>
                <w14:textFill>
                  <w14:solidFill>
                    <w14:schemeClr w14:val="tx1"/>
                  </w14:solidFill>
                </w14:textFill>
              </w:rPr>
              <w:t>分</w:t>
            </w:r>
          </w:p>
          <w:p w14:paraId="31CFA54F">
            <w:pPr>
              <w:spacing w:line="360" w:lineRule="atLeast"/>
              <w:rPr>
                <w:rFonts w:hint="eastAsia" w:asciiTheme="minorEastAsia" w:hAnsiTheme="minorEastAsia" w:eastAsiaTheme="minorEastAsia" w:cstheme="minorEastAsia"/>
                <w:color w:val="000000" w:themeColor="text1"/>
                <w:kern w:val="0"/>
                <w:szCs w:val="21"/>
                <w14:textFill>
                  <w14:solidFill>
                    <w14:schemeClr w14:val="tx1"/>
                  </w14:solidFill>
                </w14:textFill>
              </w:rPr>
            </w:pPr>
            <w:r>
              <w:rPr>
                <w:rFonts w:hint="eastAsia" w:asciiTheme="minorEastAsia" w:hAnsiTheme="minorEastAsia" w:cstheme="minorEastAsia"/>
                <w:color w:val="000000" w:themeColor="text1"/>
                <w:szCs w:val="21"/>
                <w:lang w:eastAsia="zh-CN"/>
                <w14:textFill>
                  <w14:solidFill>
                    <w14:schemeClr w14:val="tx1"/>
                  </w14:solidFill>
                </w14:textFill>
              </w:rPr>
              <w:t>投标报价</w:t>
            </w:r>
            <w:r>
              <w:rPr>
                <w:rFonts w:hint="eastAsia" w:asciiTheme="minorEastAsia" w:hAnsiTheme="minorEastAsia" w:eastAsiaTheme="minorEastAsia" w:cstheme="minorEastAsia"/>
                <w:color w:val="000000" w:themeColor="text1"/>
                <w:szCs w:val="21"/>
                <w14:textFill>
                  <w14:solidFill>
                    <w14:schemeClr w14:val="tx1"/>
                  </w14:solidFill>
                </w14:textFill>
              </w:rPr>
              <w:t>：</w:t>
            </w:r>
            <w:r>
              <w:rPr>
                <w:rFonts w:hint="eastAsia" w:asciiTheme="minorEastAsia" w:hAnsiTheme="minorEastAsia" w:cstheme="minorEastAsia"/>
                <w:color w:val="000000" w:themeColor="text1"/>
                <w:szCs w:val="21"/>
                <w:u w:val="single"/>
                <w:lang w:val="en-US" w:eastAsia="zh-CN"/>
                <w14:textFill>
                  <w14:solidFill>
                    <w14:schemeClr w14:val="tx1"/>
                  </w14:solidFill>
                </w14:textFill>
              </w:rPr>
              <w:t xml:space="preserve">  40  </w:t>
            </w:r>
            <w:r>
              <w:rPr>
                <w:rFonts w:hint="eastAsia" w:asciiTheme="minorEastAsia" w:hAnsiTheme="minorEastAsia" w:eastAsiaTheme="minorEastAsia" w:cstheme="minorEastAsia"/>
                <w:color w:val="000000" w:themeColor="text1"/>
                <w:szCs w:val="21"/>
                <w14:textFill>
                  <w14:solidFill>
                    <w14:schemeClr w14:val="tx1"/>
                  </w14:solidFill>
                </w14:textFill>
              </w:rPr>
              <w:t>分</w:t>
            </w:r>
          </w:p>
        </w:tc>
      </w:tr>
      <w:tr w14:paraId="2E52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4" w:hRule="atLeast"/>
          <w:jc w:val="center"/>
        </w:trPr>
        <w:tc>
          <w:tcPr>
            <w:tcW w:w="1696" w:type="dxa"/>
            <w:tcBorders>
              <w:top w:val="single" w:color="auto" w:sz="4" w:space="0"/>
              <w:bottom w:val="single" w:color="auto" w:sz="4" w:space="0"/>
              <w:right w:val="single" w:color="auto" w:sz="4" w:space="0"/>
            </w:tcBorders>
            <w:vAlign w:val="center"/>
          </w:tcPr>
          <w:p w14:paraId="52B54ECA">
            <w:pPr>
              <w:snapToGrid w:val="0"/>
              <w:jc w:val="center"/>
              <w:rPr>
                <w:rFonts w:hint="eastAsia" w:asciiTheme="minorEastAsia" w:hAnsiTheme="minorEastAsia" w:eastAsiaTheme="minorEastAsia" w:cstheme="minorEastAsia"/>
                <w:bCs/>
                <w:color w:val="000000" w:themeColor="text1"/>
                <w:kern w:val="0"/>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2.2.2</w:t>
            </w:r>
          </w:p>
        </w:tc>
        <w:tc>
          <w:tcPr>
            <w:tcW w:w="1276" w:type="dxa"/>
            <w:tcBorders>
              <w:top w:val="single" w:color="auto" w:sz="4" w:space="0"/>
              <w:bottom w:val="single" w:color="auto" w:sz="4" w:space="0"/>
              <w:right w:val="single" w:color="auto" w:sz="4" w:space="0"/>
            </w:tcBorders>
            <w:tcMar>
              <w:left w:w="75" w:type="dxa"/>
            </w:tcMar>
            <w:vAlign w:val="center"/>
          </w:tcPr>
          <w:p w14:paraId="0CC28B30">
            <w:pPr>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24D4E59B">
            <w:pPr>
              <w:spacing w:line="360" w:lineRule="atLeast"/>
              <w:rPr>
                <w:rFonts w:hint="eastAsia" w:asciiTheme="minorEastAsia" w:hAnsiTheme="minorEastAsia" w:cstheme="minorEastAsia"/>
                <w:color w:val="auto"/>
                <w:szCs w:val="21"/>
              </w:rPr>
            </w:pPr>
            <w:r>
              <w:rPr>
                <w:rFonts w:hint="eastAsia" w:asciiTheme="minorEastAsia" w:hAnsiTheme="minorEastAsia" w:cstheme="minorEastAsia"/>
                <w:color w:val="auto"/>
                <w:szCs w:val="21"/>
              </w:rPr>
              <w:t>评审基准价的计算：</w:t>
            </w:r>
          </w:p>
          <w:p w14:paraId="2EE70EC6">
            <w:pPr>
              <w:spacing w:line="360" w:lineRule="atLeast"/>
              <w:rPr>
                <w:rFonts w:hint="eastAsia" w:asciiTheme="minorEastAsia" w:hAnsiTheme="minorEastAsia" w:cstheme="minorEastAsia"/>
                <w:color w:val="auto"/>
                <w:szCs w:val="21"/>
              </w:rPr>
            </w:pPr>
            <w:r>
              <w:rPr>
                <w:rFonts w:hint="eastAsia" w:asciiTheme="minorEastAsia" w:hAnsiTheme="minorEastAsia" w:cstheme="minorEastAsia"/>
                <w:color w:val="auto"/>
                <w:szCs w:val="21"/>
              </w:rPr>
              <w:t>在启封现场，采购人将当场计算并宣布评审基准价。</w:t>
            </w:r>
          </w:p>
          <w:p w14:paraId="3EF02BF9">
            <w:pPr>
              <w:spacing w:line="360" w:lineRule="atLeast"/>
              <w:rPr>
                <w:rFonts w:hint="eastAsia" w:asciiTheme="minorEastAsia" w:hAnsiTheme="minorEastAsia" w:cstheme="minorEastAsia"/>
                <w:color w:val="auto"/>
                <w:szCs w:val="21"/>
              </w:rPr>
            </w:pPr>
            <w:r>
              <w:rPr>
                <w:rFonts w:hint="eastAsia" w:asciiTheme="minorEastAsia" w:hAnsiTheme="minorEastAsia" w:cstheme="minorEastAsia"/>
                <w:color w:val="auto"/>
                <w:szCs w:val="21"/>
              </w:rPr>
              <w:t>（1）评审价的确定：</w:t>
            </w:r>
          </w:p>
          <w:p w14:paraId="354227A4">
            <w:pPr>
              <w:spacing w:line="360" w:lineRule="atLeast"/>
              <w:rPr>
                <w:rFonts w:hint="eastAsia" w:asciiTheme="minorEastAsia" w:hAnsiTheme="minorEastAsia" w:cstheme="minorEastAsia"/>
                <w:color w:val="auto"/>
                <w:szCs w:val="21"/>
              </w:rPr>
            </w:pPr>
            <w:r>
              <w:rPr>
                <w:rFonts w:hint="eastAsia" w:asciiTheme="minorEastAsia" w:hAnsiTheme="minorEastAsia" w:cstheme="minorEastAsia"/>
                <w:color w:val="auto"/>
                <w:szCs w:val="21"/>
              </w:rPr>
              <w:t>评审价＝报价函文字报价（大小写不一致时以大写为准）</w:t>
            </w:r>
          </w:p>
          <w:p w14:paraId="29B44B57">
            <w:pPr>
              <w:spacing w:line="360" w:lineRule="atLeast"/>
              <w:rPr>
                <w:rFonts w:hint="eastAsia" w:asciiTheme="minorEastAsia" w:hAnsiTheme="minorEastAsia" w:cstheme="minorEastAsia"/>
                <w:color w:val="auto"/>
                <w:szCs w:val="21"/>
              </w:rPr>
            </w:pPr>
            <w:r>
              <w:rPr>
                <w:rFonts w:hint="eastAsia" w:asciiTheme="minorEastAsia" w:hAnsiTheme="minorEastAsia" w:cstheme="minorEastAsia"/>
                <w:color w:val="auto"/>
                <w:szCs w:val="21"/>
              </w:rPr>
              <w:t>（2）评审价平均值的计算：</w:t>
            </w:r>
          </w:p>
          <w:p w14:paraId="24263B2A">
            <w:pPr>
              <w:spacing w:line="360" w:lineRule="atLeast"/>
              <w:rPr>
                <w:rFonts w:hint="eastAsia" w:asciiTheme="minorEastAsia" w:hAnsiTheme="minorEastAsia" w:cstheme="minorEastAsia"/>
                <w:color w:val="auto"/>
                <w:szCs w:val="21"/>
              </w:rPr>
            </w:pPr>
            <w:r>
              <w:rPr>
                <w:rFonts w:hint="eastAsia" w:asciiTheme="minorEastAsia" w:hAnsiTheme="minorEastAsia" w:cstheme="minorEastAsia"/>
                <w:color w:val="auto"/>
                <w:szCs w:val="21"/>
              </w:rPr>
              <w:t>除按第二章“响应人须知”第5.2.2项规定启封过程中被宣布为不进入评审基准价计算的报价之外，所有响应人的评审价去掉一个最高值和一个最低值后的算术平均值即为评审价平均值（如果参与评审价平均值计算的有效响应人少于5家时，则计算评审价平均值时不去掉最高值和最低值）；</w:t>
            </w:r>
          </w:p>
          <w:p w14:paraId="23562F96">
            <w:pPr>
              <w:spacing w:line="360" w:lineRule="atLeast"/>
              <w:rPr>
                <w:rFonts w:hint="eastAsia" w:asciiTheme="minorEastAsia" w:hAnsiTheme="minorEastAsia" w:cstheme="minorEastAsia"/>
                <w:color w:val="auto"/>
                <w:szCs w:val="21"/>
              </w:rPr>
            </w:pPr>
            <w:r>
              <w:rPr>
                <w:rFonts w:hint="eastAsia" w:asciiTheme="minorEastAsia" w:hAnsiTheme="minorEastAsia" w:cstheme="minorEastAsia"/>
                <w:color w:val="auto"/>
                <w:szCs w:val="21"/>
              </w:rPr>
              <w:t>（3）评审基准价的确定：</w:t>
            </w:r>
          </w:p>
          <w:p w14:paraId="479E6ADC">
            <w:pPr>
              <w:spacing w:line="360" w:lineRule="atLeast"/>
              <w:rPr>
                <w:rFonts w:hint="eastAsia" w:asciiTheme="minorEastAsia" w:hAnsiTheme="minorEastAsia" w:cstheme="minorEastAsia"/>
                <w:color w:val="auto"/>
                <w:szCs w:val="21"/>
              </w:rPr>
            </w:pPr>
            <w:r>
              <w:rPr>
                <w:rFonts w:hint="eastAsia" w:asciiTheme="minorEastAsia" w:hAnsiTheme="minorEastAsia" w:cstheme="minorEastAsia"/>
                <w:color w:val="auto"/>
                <w:szCs w:val="21"/>
              </w:rPr>
              <w:t>将评审价平均值直接作为评审基准价。</w:t>
            </w:r>
          </w:p>
          <w:p w14:paraId="5E185832">
            <w:pPr>
              <w:spacing w:line="360" w:lineRule="atLeast"/>
              <w:rPr>
                <w:rFonts w:hint="eastAsia" w:asciiTheme="minorEastAsia" w:hAnsiTheme="minorEastAsia" w:eastAsiaTheme="minorEastAsia" w:cstheme="minorEastAsia"/>
                <w:color w:val="auto"/>
                <w:szCs w:val="21"/>
              </w:rPr>
            </w:pPr>
            <w:r>
              <w:rPr>
                <w:rFonts w:hint="eastAsia" w:asciiTheme="minorEastAsia" w:hAnsiTheme="minorEastAsia" w:cstheme="minorEastAsia"/>
                <w:color w:val="auto"/>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0D36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7" w:hRule="atLeast"/>
          <w:jc w:val="center"/>
        </w:trPr>
        <w:tc>
          <w:tcPr>
            <w:tcW w:w="1696" w:type="dxa"/>
            <w:tcBorders>
              <w:top w:val="single" w:color="auto" w:sz="4" w:space="0"/>
              <w:right w:val="single" w:color="auto" w:sz="4" w:space="0"/>
            </w:tcBorders>
            <w:vAlign w:val="center"/>
          </w:tcPr>
          <w:p w14:paraId="08398977">
            <w:pPr>
              <w:snapToGrid w:val="0"/>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2.2.3</w:t>
            </w:r>
          </w:p>
        </w:tc>
        <w:tc>
          <w:tcPr>
            <w:tcW w:w="1276" w:type="dxa"/>
            <w:tcBorders>
              <w:top w:val="single" w:color="auto" w:sz="4" w:space="0"/>
              <w:right w:val="single" w:color="auto" w:sz="4" w:space="0"/>
            </w:tcBorders>
            <w:tcMar>
              <w:left w:w="75" w:type="dxa"/>
            </w:tcMar>
            <w:vAlign w:val="center"/>
          </w:tcPr>
          <w:p w14:paraId="623E3A76">
            <w:pPr>
              <w:snapToGrid w:val="0"/>
              <w:jc w:val="lef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评审价的偏差率计算公式</w:t>
            </w:r>
          </w:p>
        </w:tc>
        <w:tc>
          <w:tcPr>
            <w:tcW w:w="6232" w:type="dxa"/>
            <w:tcBorders>
              <w:top w:val="single" w:color="auto" w:sz="4" w:space="0"/>
              <w:left w:val="single" w:color="auto" w:sz="4" w:space="0"/>
              <w:right w:val="single" w:color="auto" w:sz="4" w:space="0"/>
            </w:tcBorders>
            <w:vAlign w:val="center"/>
          </w:tcPr>
          <w:p w14:paraId="21E629ED">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偏差率=100% ×（</w:t>
            </w:r>
            <w:r>
              <w:rPr>
                <w:rFonts w:hint="eastAsia" w:asciiTheme="minorEastAsia" w:hAnsiTheme="minorEastAsia" w:cstheme="minorEastAsia"/>
                <w:color w:val="000000" w:themeColor="text1"/>
                <w:szCs w:val="21"/>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Cs w:val="21"/>
                <w14:textFill>
                  <w14:solidFill>
                    <w14:schemeClr w14:val="tx1"/>
                  </w14:solidFill>
                </w14:textFill>
              </w:rPr>
              <w:t>评审价－评审基准价）/评审基准价</w:t>
            </w:r>
          </w:p>
          <w:p w14:paraId="358E4137">
            <w:pPr>
              <w:spacing w:line="360" w:lineRule="atLeast"/>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偏差率保留</w:t>
            </w:r>
            <w:r>
              <w:rPr>
                <w:rFonts w:hint="eastAsia" w:asciiTheme="minorEastAsia" w:hAnsiTheme="minorEastAsia" w:eastAsiaTheme="minorEastAsia" w:cstheme="minorEastAsia"/>
                <w:color w:val="000000" w:themeColor="text1"/>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1"/>
                <w:u w:val="single"/>
                <w14:textFill>
                  <w14:solidFill>
                    <w14:schemeClr w14:val="tx1"/>
                  </w14:solidFill>
                </w14:textFill>
              </w:rPr>
              <w:t>2</w:t>
            </w:r>
            <w:r>
              <w:rPr>
                <w:rFonts w:hint="eastAsia" w:asciiTheme="minorEastAsia" w:hAnsiTheme="minorEastAsia" w:eastAsiaTheme="minorEastAsia" w:cstheme="minorEastAsia"/>
                <w:color w:val="000000" w:themeColor="text1"/>
                <w:szCs w:val="21"/>
                <w14:textFill>
                  <w14:solidFill>
                    <w14:schemeClr w14:val="tx1"/>
                  </w14:solidFill>
                </w14:textFill>
              </w:rPr>
              <w:t>位小数</w:t>
            </w:r>
          </w:p>
        </w:tc>
      </w:tr>
    </w:tbl>
    <w:p w14:paraId="14B881B5">
      <w:pPr>
        <w:jc w:val="left"/>
        <w:rPr>
          <w:rFonts w:hint="eastAsia" w:asciiTheme="minorEastAsia" w:hAnsiTheme="minorEastAsia" w:eastAsiaTheme="minorEastAsia" w:cstheme="minorEastAsia"/>
          <w:color w:val="FF0000"/>
          <w:spacing w:val="4"/>
          <w:szCs w:val="21"/>
        </w:rPr>
      </w:pPr>
    </w:p>
    <w:p w14:paraId="7A0611A9">
      <w:pPr>
        <w:jc w:val="left"/>
        <w:rPr>
          <w:rFonts w:hint="eastAsia" w:asciiTheme="minorEastAsia" w:hAnsiTheme="minorEastAsia" w:eastAsiaTheme="minorEastAsia" w:cstheme="minorEastAsia"/>
          <w:color w:val="FF0000"/>
          <w:spacing w:val="4"/>
          <w:szCs w:val="21"/>
        </w:rPr>
      </w:pPr>
    </w:p>
    <w:p w14:paraId="72BDBC33">
      <w:pPr>
        <w:jc w:val="left"/>
        <w:rPr>
          <w:rFonts w:hint="eastAsia" w:asciiTheme="minorEastAsia" w:hAnsiTheme="minorEastAsia" w:eastAsiaTheme="minorEastAsia" w:cstheme="minorEastAsia"/>
          <w:color w:val="FF0000"/>
          <w:spacing w:val="4"/>
          <w:szCs w:val="21"/>
        </w:rPr>
      </w:pPr>
    </w:p>
    <w:p w14:paraId="22C6180C">
      <w:pPr>
        <w:jc w:val="left"/>
        <w:rPr>
          <w:rFonts w:hint="eastAsia" w:asciiTheme="minorEastAsia" w:hAnsiTheme="minorEastAsia" w:eastAsiaTheme="minorEastAsia" w:cstheme="minorEastAsia"/>
          <w:color w:val="FF0000"/>
          <w:spacing w:val="4"/>
          <w:szCs w:val="21"/>
        </w:rPr>
      </w:pPr>
    </w:p>
    <w:p w14:paraId="07A9536A">
      <w:pPr>
        <w:jc w:val="left"/>
        <w:rPr>
          <w:rFonts w:hint="eastAsia" w:asciiTheme="minorEastAsia" w:hAnsiTheme="minorEastAsia" w:eastAsiaTheme="minorEastAsia" w:cstheme="minorEastAsia"/>
          <w:color w:val="FF0000"/>
          <w:spacing w:val="4"/>
          <w:szCs w:val="21"/>
        </w:rPr>
      </w:pPr>
    </w:p>
    <w:p w14:paraId="4C2D1871">
      <w:pPr>
        <w:jc w:val="left"/>
        <w:rPr>
          <w:rFonts w:hint="eastAsia" w:asciiTheme="minorEastAsia" w:hAnsiTheme="minorEastAsia" w:eastAsiaTheme="minorEastAsia" w:cstheme="minorEastAsia"/>
          <w:color w:val="FF0000"/>
          <w:spacing w:val="4"/>
          <w:szCs w:val="21"/>
        </w:rPr>
      </w:pPr>
    </w:p>
    <w:p w14:paraId="229A3D9A">
      <w:pPr>
        <w:jc w:val="left"/>
        <w:rPr>
          <w:rFonts w:hint="eastAsia" w:asciiTheme="minorEastAsia" w:hAnsiTheme="minorEastAsia" w:eastAsiaTheme="minorEastAsia" w:cstheme="minorEastAsia"/>
          <w:color w:val="FF0000"/>
          <w:spacing w:val="4"/>
          <w:szCs w:val="21"/>
        </w:rPr>
      </w:pPr>
    </w:p>
    <w:p w14:paraId="18E7E9A7">
      <w:pPr>
        <w:jc w:val="left"/>
        <w:rPr>
          <w:rFonts w:hint="eastAsia" w:asciiTheme="minorEastAsia" w:hAnsiTheme="minorEastAsia" w:eastAsiaTheme="minorEastAsia" w:cstheme="minorEastAsia"/>
          <w:color w:val="FF0000"/>
          <w:spacing w:val="4"/>
          <w:szCs w:val="21"/>
        </w:rPr>
      </w:pPr>
    </w:p>
    <w:p w14:paraId="4FCDD75F">
      <w:pPr>
        <w:jc w:val="left"/>
        <w:rPr>
          <w:rFonts w:hint="eastAsia" w:asciiTheme="minorEastAsia" w:hAnsiTheme="minorEastAsia" w:eastAsiaTheme="minorEastAsia" w:cstheme="minorEastAsia"/>
          <w:color w:val="FF0000"/>
          <w:spacing w:val="4"/>
          <w:szCs w:val="21"/>
        </w:rPr>
      </w:pPr>
    </w:p>
    <w:p w14:paraId="25B2FA64">
      <w:pPr>
        <w:jc w:val="left"/>
        <w:rPr>
          <w:rFonts w:hint="eastAsia" w:asciiTheme="minorEastAsia" w:hAnsiTheme="minorEastAsia" w:eastAsiaTheme="minorEastAsia" w:cstheme="minorEastAsia"/>
          <w:color w:val="FF0000"/>
          <w:spacing w:val="4"/>
          <w:szCs w:val="21"/>
        </w:rPr>
      </w:pPr>
    </w:p>
    <w:p w14:paraId="5F47A0CC">
      <w:pPr>
        <w:jc w:val="left"/>
        <w:rPr>
          <w:rFonts w:hint="eastAsia" w:asciiTheme="minorEastAsia" w:hAnsiTheme="minorEastAsia" w:eastAsiaTheme="minorEastAsia" w:cstheme="minorEastAsia"/>
          <w:color w:val="FF0000"/>
          <w:spacing w:val="4"/>
          <w:szCs w:val="21"/>
        </w:rPr>
      </w:pPr>
    </w:p>
    <w:p w14:paraId="0B1D6F26">
      <w:pPr>
        <w:jc w:val="left"/>
        <w:rPr>
          <w:rFonts w:hint="eastAsia" w:asciiTheme="minorEastAsia" w:hAnsiTheme="minorEastAsia" w:eastAsiaTheme="minorEastAsia" w:cstheme="minorEastAsia"/>
          <w:color w:val="FF0000"/>
          <w:spacing w:val="4"/>
          <w:szCs w:val="21"/>
        </w:rPr>
      </w:pPr>
    </w:p>
    <w:p w14:paraId="4C005047">
      <w:pPr>
        <w:jc w:val="left"/>
        <w:rPr>
          <w:rFonts w:hint="eastAsia" w:asciiTheme="minorEastAsia" w:hAnsiTheme="minorEastAsia" w:eastAsiaTheme="minorEastAsia" w:cstheme="minorEastAsia"/>
          <w:color w:val="FF0000"/>
          <w:spacing w:val="4"/>
          <w:szCs w:val="21"/>
        </w:rPr>
      </w:pPr>
    </w:p>
    <w:tbl>
      <w:tblPr>
        <w:tblStyle w:val="16"/>
        <w:tblW w:w="93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50"/>
        <w:gridCol w:w="862"/>
        <w:gridCol w:w="839"/>
        <w:gridCol w:w="709"/>
        <w:gridCol w:w="5247"/>
      </w:tblGrid>
      <w:tr w14:paraId="32F4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111" w:type="dxa"/>
            <w:gridSpan w:val="5"/>
            <w:tcBorders>
              <w:top w:val="single" w:color="auto" w:sz="4" w:space="0"/>
            </w:tcBorders>
          </w:tcPr>
          <w:p w14:paraId="443698E9">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评分因素与权重分值</w:t>
            </w:r>
          </w:p>
        </w:tc>
        <w:tc>
          <w:tcPr>
            <w:tcW w:w="5247" w:type="dxa"/>
            <w:vMerge w:val="restart"/>
            <w:tcBorders>
              <w:top w:val="single" w:color="auto" w:sz="4" w:space="0"/>
            </w:tcBorders>
            <w:vAlign w:val="center"/>
          </w:tcPr>
          <w:p w14:paraId="38D020C3">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评分标准</w:t>
            </w:r>
          </w:p>
        </w:tc>
      </w:tr>
      <w:tr w14:paraId="7EE9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blHeader/>
        </w:trPr>
        <w:tc>
          <w:tcPr>
            <w:tcW w:w="851" w:type="dxa"/>
            <w:vAlign w:val="center"/>
          </w:tcPr>
          <w:p w14:paraId="64F5B33C">
            <w:pPr>
              <w:keepNext w:val="0"/>
              <w:keepLines w:val="0"/>
              <w:pageBreakBefore w:val="0"/>
              <w:widowControl w:val="0"/>
              <w:kinsoku/>
              <w:wordWrap/>
              <w:overflowPunct/>
              <w:topLinePunct w:val="0"/>
              <w:autoSpaceDE/>
              <w:autoSpaceDN/>
              <w:bidi w:val="0"/>
              <w:snapToGrid/>
              <w:spacing w:line="380" w:lineRule="atLeast"/>
              <w:textAlignment w:val="auto"/>
              <w:outlineLvl w:val="9"/>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条款号</w:t>
            </w:r>
          </w:p>
        </w:tc>
        <w:tc>
          <w:tcPr>
            <w:tcW w:w="850" w:type="dxa"/>
            <w:vAlign w:val="center"/>
          </w:tcPr>
          <w:p w14:paraId="4A22A8E2">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评分</w:t>
            </w:r>
          </w:p>
          <w:p w14:paraId="0CA9A715">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因素</w:t>
            </w:r>
          </w:p>
        </w:tc>
        <w:tc>
          <w:tcPr>
            <w:tcW w:w="862" w:type="dxa"/>
            <w:vAlign w:val="center"/>
          </w:tcPr>
          <w:p w14:paraId="2E437142">
            <w:pPr>
              <w:keepNext w:val="0"/>
              <w:keepLines w:val="0"/>
              <w:pageBreakBefore w:val="0"/>
              <w:widowControl w:val="0"/>
              <w:kinsoku/>
              <w:wordWrap/>
              <w:overflowPunct/>
              <w:topLinePunct w:val="0"/>
              <w:autoSpaceDE/>
              <w:autoSpaceDN/>
              <w:bidi w:val="0"/>
              <w:snapToGrid/>
              <w:spacing w:line="380" w:lineRule="atLeast"/>
              <w:ind w:left="-105" w:leftChars="-50" w:right="-105" w:rightChars="-50"/>
              <w:textAlignment w:val="auto"/>
              <w:outlineLvl w:val="9"/>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评分因素权重分值</w:t>
            </w:r>
          </w:p>
        </w:tc>
        <w:tc>
          <w:tcPr>
            <w:tcW w:w="839" w:type="dxa"/>
          </w:tcPr>
          <w:p w14:paraId="43C7E008">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各评分因素细分项</w:t>
            </w:r>
          </w:p>
        </w:tc>
        <w:tc>
          <w:tcPr>
            <w:tcW w:w="709" w:type="dxa"/>
            <w:vAlign w:val="center"/>
          </w:tcPr>
          <w:p w14:paraId="7C462133">
            <w:pPr>
              <w:keepNext w:val="0"/>
              <w:keepLines w:val="0"/>
              <w:pageBreakBefore w:val="0"/>
              <w:widowControl w:val="0"/>
              <w:kinsoku/>
              <w:wordWrap/>
              <w:overflowPunct/>
              <w:topLinePunct w:val="0"/>
              <w:autoSpaceDE/>
              <w:autoSpaceDN/>
              <w:bidi w:val="0"/>
              <w:snapToGrid/>
              <w:spacing w:line="380" w:lineRule="atLeast"/>
              <w:textAlignment w:val="auto"/>
              <w:outlineLvl w:val="9"/>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分值</w:t>
            </w:r>
          </w:p>
        </w:tc>
        <w:tc>
          <w:tcPr>
            <w:tcW w:w="5247" w:type="dxa"/>
            <w:vMerge w:val="continue"/>
          </w:tcPr>
          <w:p w14:paraId="603F5EA9">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b/>
                <w:color w:val="auto"/>
                <w:szCs w:val="21"/>
              </w:rPr>
            </w:pPr>
          </w:p>
        </w:tc>
      </w:tr>
      <w:tr w14:paraId="58B5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3" w:hRule="atLeast"/>
        </w:trPr>
        <w:tc>
          <w:tcPr>
            <w:tcW w:w="851" w:type="dxa"/>
            <w:vMerge w:val="restart"/>
            <w:vAlign w:val="center"/>
          </w:tcPr>
          <w:p w14:paraId="50D86CDD">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2.2.4</w:t>
            </w:r>
          </w:p>
          <w:p w14:paraId="3B1C7A20">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w:t>
            </w:r>
            <w:r>
              <w:rPr>
                <w:rFonts w:hint="eastAsia" w:asciiTheme="minorEastAsia" w:hAnsiTheme="minorEastAsia" w:cstheme="minorEastAsia"/>
                <w:color w:val="auto"/>
                <w:sz w:val="21"/>
                <w:szCs w:val="21"/>
                <w:lang w:val="en-US" w:eastAsia="zh-CN"/>
              </w:rPr>
              <w:t>1</w:t>
            </w:r>
            <w:r>
              <w:rPr>
                <w:rFonts w:hint="eastAsia" w:asciiTheme="minorEastAsia" w:hAnsiTheme="minorEastAsia" w:cstheme="minorEastAsia"/>
                <w:color w:val="auto"/>
                <w:sz w:val="21"/>
                <w:szCs w:val="21"/>
                <w:lang w:eastAsia="zh-CN"/>
              </w:rPr>
              <w:t>）</w:t>
            </w:r>
          </w:p>
        </w:tc>
        <w:tc>
          <w:tcPr>
            <w:tcW w:w="850" w:type="dxa"/>
            <w:vMerge w:val="restart"/>
            <w:vAlign w:val="center"/>
          </w:tcPr>
          <w:p w14:paraId="1F2AAA65">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技术</w:t>
            </w:r>
          </w:p>
          <w:p w14:paraId="14F02851">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lang w:eastAsia="zh-CN"/>
              </w:rPr>
            </w:pPr>
            <w:r>
              <w:rPr>
                <w:rFonts w:hint="eastAsia" w:asciiTheme="minorEastAsia" w:hAnsiTheme="minorEastAsia" w:cstheme="minorEastAsia"/>
                <w:color w:val="auto"/>
                <w:szCs w:val="21"/>
                <w:lang w:eastAsia="zh-CN"/>
              </w:rPr>
              <w:t>部分</w:t>
            </w:r>
          </w:p>
        </w:tc>
        <w:tc>
          <w:tcPr>
            <w:tcW w:w="862" w:type="dxa"/>
            <w:vMerge w:val="restart"/>
            <w:vAlign w:val="center"/>
          </w:tcPr>
          <w:p w14:paraId="4F0B4F72">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default"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cstheme="minorEastAsia"/>
                <w:color w:val="auto"/>
                <w:sz w:val="21"/>
                <w:szCs w:val="21"/>
                <w:highlight w:val="none"/>
                <w:u w:val="single"/>
                <w:lang w:val="en-US" w:eastAsia="zh-CN"/>
              </w:rPr>
              <w:t>60</w:t>
            </w:r>
            <w:r>
              <w:rPr>
                <w:rFonts w:hint="eastAsia" w:asciiTheme="minorEastAsia" w:hAnsiTheme="minorEastAsia" w:cstheme="minorEastAsia"/>
                <w:color w:val="auto"/>
                <w:sz w:val="21"/>
                <w:szCs w:val="21"/>
                <w:highlight w:val="none"/>
                <w:u w:val="none"/>
                <w:lang w:val="en-US" w:eastAsia="zh-CN"/>
              </w:rPr>
              <w:t>分</w:t>
            </w:r>
          </w:p>
        </w:tc>
        <w:tc>
          <w:tcPr>
            <w:tcW w:w="839" w:type="dxa"/>
            <w:vAlign w:val="center"/>
          </w:tcPr>
          <w:p w14:paraId="72260B5F">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产品符合性承诺</w:t>
            </w:r>
          </w:p>
        </w:tc>
        <w:tc>
          <w:tcPr>
            <w:tcW w:w="709" w:type="dxa"/>
            <w:vAlign w:val="center"/>
          </w:tcPr>
          <w:p w14:paraId="776B0C10">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default"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10分</w:t>
            </w:r>
          </w:p>
        </w:tc>
        <w:tc>
          <w:tcPr>
            <w:tcW w:w="5247" w:type="dxa"/>
            <w:vAlign w:val="center"/>
          </w:tcPr>
          <w:p w14:paraId="0F6A49F3">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cs="宋体" w:hAnsiTheme="minorHAnsi"/>
                <w:color w:val="auto"/>
                <w:szCs w:val="24"/>
              </w:rPr>
            </w:pPr>
            <w:r>
              <w:rPr>
                <w:rFonts w:hint="eastAsia" w:ascii="宋体" w:cs="宋体" w:hAnsiTheme="minorHAnsi"/>
                <w:color w:val="auto"/>
                <w:szCs w:val="24"/>
              </w:rPr>
              <w:t>因</w:t>
            </w:r>
            <w:r>
              <w:rPr>
                <w:rFonts w:hint="eastAsia" w:ascii="宋体" w:cs="宋体"/>
                <w:color w:val="auto"/>
                <w:szCs w:val="24"/>
                <w:lang w:eastAsia="zh-CN"/>
              </w:rPr>
              <w:t>采购人采购品类</w:t>
            </w:r>
            <w:r>
              <w:rPr>
                <w:rFonts w:hint="eastAsia" w:ascii="宋体" w:cs="宋体" w:hAnsiTheme="minorHAnsi"/>
                <w:color w:val="auto"/>
                <w:szCs w:val="24"/>
              </w:rPr>
              <w:t>已固定，</w:t>
            </w:r>
            <w:r>
              <w:rPr>
                <w:rFonts w:hint="eastAsia" w:ascii="宋体" w:cs="宋体"/>
                <w:color w:val="auto"/>
                <w:szCs w:val="24"/>
                <w:lang w:eastAsia="zh-CN"/>
              </w:rPr>
              <w:t>响应人</w:t>
            </w:r>
            <w:r>
              <w:rPr>
                <w:rFonts w:hint="eastAsia" w:ascii="宋体" w:cs="宋体" w:hAnsiTheme="minorHAnsi"/>
                <w:color w:val="auto"/>
                <w:szCs w:val="24"/>
              </w:rPr>
              <w:t>对</w:t>
            </w:r>
            <w:r>
              <w:rPr>
                <w:rFonts w:hint="eastAsia" w:ascii="宋体" w:cs="宋体"/>
                <w:color w:val="auto"/>
                <w:szCs w:val="24"/>
                <w:lang w:eastAsia="zh-CN"/>
              </w:rPr>
              <w:t>所</w:t>
            </w:r>
            <w:r>
              <w:rPr>
                <w:rFonts w:hint="eastAsia" w:ascii="宋体" w:cs="宋体" w:hAnsiTheme="minorHAnsi"/>
                <w:color w:val="auto"/>
                <w:szCs w:val="24"/>
              </w:rPr>
              <w:t>提供货物做出承诺。提供得</w:t>
            </w:r>
            <w:r>
              <w:rPr>
                <w:rFonts w:hint="eastAsia" w:ascii="宋体" w:cs="宋体"/>
                <w:color w:val="auto"/>
                <w:szCs w:val="24"/>
                <w:lang w:val="en-US" w:eastAsia="zh-CN"/>
              </w:rPr>
              <w:t>10</w:t>
            </w:r>
            <w:r>
              <w:rPr>
                <w:rFonts w:hint="eastAsia" w:ascii="宋体" w:cs="宋体" w:hAnsiTheme="minorHAnsi"/>
                <w:color w:val="auto"/>
                <w:szCs w:val="24"/>
              </w:rPr>
              <w:t xml:space="preserve">分，不提供或者提供承诺内容和以下承诺内容有区别或降低不得分。 </w:t>
            </w:r>
          </w:p>
          <w:p w14:paraId="6A6A8CE6">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cs="宋体" w:hAnsiTheme="minorHAnsi"/>
                <w:color w:val="auto"/>
                <w:szCs w:val="24"/>
              </w:rPr>
            </w:pPr>
            <w:r>
              <w:rPr>
                <w:rFonts w:hint="eastAsia" w:ascii="宋体" w:cs="宋体" w:hAnsiTheme="minorHAnsi"/>
                <w:color w:val="auto"/>
                <w:szCs w:val="24"/>
              </w:rPr>
              <w:t xml:space="preserve">注：投标文件中提供承诺函。 </w:t>
            </w:r>
          </w:p>
          <w:p w14:paraId="70C2CD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cs="宋体" w:hAnsiTheme="minorHAnsi"/>
                <w:color w:val="auto"/>
                <w:szCs w:val="24"/>
              </w:rPr>
            </w:pPr>
            <w:r>
              <w:rPr>
                <w:rFonts w:hint="eastAsia" w:ascii="宋体" w:cs="宋体" w:hAnsiTheme="minorHAnsi"/>
                <w:color w:val="auto"/>
                <w:szCs w:val="24"/>
              </w:rPr>
              <w:t>承诺函内容：“我公司承诺，自接到</w:t>
            </w:r>
            <w:r>
              <w:rPr>
                <w:rFonts w:hint="eastAsia" w:ascii="宋体" w:cs="宋体"/>
                <w:color w:val="auto"/>
                <w:szCs w:val="24"/>
                <w:lang w:eastAsia="zh-CN"/>
              </w:rPr>
              <w:t>成交</w:t>
            </w:r>
            <w:r>
              <w:rPr>
                <w:rFonts w:hint="eastAsia" w:ascii="宋体" w:cs="宋体" w:hAnsiTheme="minorHAnsi"/>
                <w:color w:val="auto"/>
                <w:szCs w:val="24"/>
              </w:rPr>
              <w:t>通知后，在</w:t>
            </w:r>
            <w:r>
              <w:rPr>
                <w:rFonts w:hint="eastAsia" w:ascii="宋体" w:cs="宋体"/>
                <w:color w:val="auto"/>
                <w:szCs w:val="24"/>
                <w:lang w:val="en-US" w:eastAsia="zh-CN"/>
              </w:rPr>
              <w:t>45</w:t>
            </w:r>
            <w:r>
              <w:rPr>
                <w:rFonts w:hint="eastAsia" w:ascii="宋体" w:cs="宋体" w:hAnsiTheme="minorHAnsi"/>
                <w:color w:val="auto"/>
                <w:szCs w:val="24"/>
              </w:rPr>
              <w:t>日内完成标的物的供货，对不符合</w:t>
            </w:r>
            <w:r>
              <w:rPr>
                <w:rFonts w:hint="eastAsia" w:ascii="宋体" w:cs="宋体"/>
                <w:color w:val="auto"/>
                <w:szCs w:val="24"/>
                <w:lang w:eastAsia="zh-CN"/>
              </w:rPr>
              <w:t>询比</w:t>
            </w:r>
            <w:r>
              <w:rPr>
                <w:rFonts w:hint="eastAsia" w:ascii="宋体" w:cs="宋体" w:hAnsiTheme="minorHAnsi"/>
                <w:color w:val="auto"/>
                <w:szCs w:val="24"/>
              </w:rPr>
              <w:t>文件中</w:t>
            </w:r>
            <w:r>
              <w:rPr>
                <w:rFonts w:hint="eastAsia" w:ascii="宋体" w:cs="宋体"/>
                <w:color w:val="auto"/>
                <w:szCs w:val="24"/>
                <w:lang w:eastAsia="zh-CN"/>
              </w:rPr>
              <w:t>采购需求</w:t>
            </w:r>
            <w:r>
              <w:rPr>
                <w:rFonts w:hint="eastAsia" w:ascii="宋体" w:cs="宋体" w:hAnsiTheme="minorHAnsi"/>
                <w:color w:val="auto"/>
                <w:szCs w:val="24"/>
              </w:rPr>
              <w:t>的，经两次修改（每次修改时间限5个工作日）仍不能满足的，视为我方不能满足招标文件要求，招标人有权解除合同，招标人有权拒收所有货物，不予支付货款，所有产生的后果由本单位自行承担。”</w:t>
            </w:r>
          </w:p>
        </w:tc>
      </w:tr>
      <w:tr w14:paraId="0670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trPr>
        <w:tc>
          <w:tcPr>
            <w:tcW w:w="851" w:type="dxa"/>
            <w:vMerge w:val="continue"/>
            <w:vAlign w:val="center"/>
          </w:tcPr>
          <w:p w14:paraId="53A77FDC">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 w:val="21"/>
                <w:szCs w:val="21"/>
                <w:lang w:eastAsia="zh-CN"/>
              </w:rPr>
            </w:pPr>
          </w:p>
        </w:tc>
        <w:tc>
          <w:tcPr>
            <w:tcW w:w="850" w:type="dxa"/>
            <w:vMerge w:val="continue"/>
            <w:vAlign w:val="center"/>
          </w:tcPr>
          <w:p w14:paraId="40FFB56B">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lang w:eastAsia="zh-CN"/>
              </w:rPr>
            </w:pPr>
          </w:p>
        </w:tc>
        <w:tc>
          <w:tcPr>
            <w:tcW w:w="862" w:type="dxa"/>
            <w:vMerge w:val="continue"/>
            <w:vAlign w:val="center"/>
          </w:tcPr>
          <w:p w14:paraId="0EB06D77">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default" w:asciiTheme="minorEastAsia" w:hAnsiTheme="minorEastAsia" w:eastAsiaTheme="minorEastAsia" w:cstheme="minorEastAsia"/>
                <w:color w:val="auto"/>
                <w:sz w:val="21"/>
                <w:szCs w:val="21"/>
                <w:highlight w:val="none"/>
                <w:u w:val="single"/>
                <w:lang w:val="en-US" w:eastAsia="zh-CN"/>
              </w:rPr>
            </w:pPr>
          </w:p>
        </w:tc>
        <w:tc>
          <w:tcPr>
            <w:tcW w:w="839" w:type="dxa"/>
            <w:vAlign w:val="center"/>
          </w:tcPr>
          <w:p w14:paraId="1AC03209">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 w:val="21"/>
                <w:szCs w:val="21"/>
                <w:highlight w:val="none"/>
              </w:rPr>
            </w:pPr>
            <w:r>
              <w:rPr>
                <w:rFonts w:hint="eastAsia" w:ascii="Times New Roman" w:hAnsi="Times New Roman" w:eastAsia="宋体" w:cs="Times New Roman"/>
                <w:color w:val="auto"/>
                <w:szCs w:val="21"/>
              </w:rPr>
              <w:t>业绩</w:t>
            </w:r>
          </w:p>
        </w:tc>
        <w:tc>
          <w:tcPr>
            <w:tcW w:w="709" w:type="dxa"/>
            <w:vAlign w:val="center"/>
          </w:tcPr>
          <w:p w14:paraId="6E2B068D">
            <w:pPr>
              <w:keepNext w:val="0"/>
              <w:keepLines w:val="0"/>
              <w:pageBreakBefore w:val="0"/>
              <w:widowControl w:val="0"/>
              <w:tabs>
                <w:tab w:val="left" w:pos="945"/>
                <w:tab w:val="left" w:pos="1050"/>
              </w:tabs>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cstheme="minorEastAsia"/>
                <w:color w:val="auto"/>
                <w:szCs w:val="21"/>
                <w:u w:val="none"/>
                <w:lang w:val="en-US" w:eastAsia="zh-CN"/>
              </w:rPr>
              <w:t>7</w:t>
            </w:r>
            <w:r>
              <w:rPr>
                <w:rFonts w:hint="eastAsia" w:asciiTheme="minorEastAsia" w:hAnsiTheme="minorEastAsia" w:eastAsiaTheme="minorEastAsia" w:cstheme="minorEastAsia"/>
                <w:color w:val="auto"/>
                <w:szCs w:val="21"/>
                <w:u w:val="none"/>
              </w:rPr>
              <w:t>分</w:t>
            </w:r>
          </w:p>
        </w:tc>
        <w:tc>
          <w:tcPr>
            <w:tcW w:w="5247" w:type="dxa"/>
            <w:vAlign w:val="center"/>
          </w:tcPr>
          <w:p w14:paraId="6FD42A1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cs="宋体" w:hAnsiTheme="minorHAnsi"/>
                <w:color w:val="auto"/>
                <w:szCs w:val="24"/>
              </w:rPr>
            </w:pPr>
            <w:r>
              <w:rPr>
                <w:rFonts w:hint="eastAsia" w:ascii="宋体" w:hAnsi="宋体" w:eastAsia="宋体" w:cs="宋体"/>
                <w:color w:val="auto"/>
                <w:highlight w:val="none"/>
              </w:rPr>
              <w:t>满足资格审查条件要求，得基本分</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w:t>
            </w:r>
          </w:p>
          <w:p w14:paraId="7871692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cs="宋体" w:hAnsiTheme="minorHAnsi"/>
                <w:color w:val="FF0000"/>
                <w:szCs w:val="24"/>
              </w:rPr>
            </w:pPr>
            <w:r>
              <w:rPr>
                <w:rFonts w:hint="eastAsia" w:ascii="宋体" w:hAnsi="宋体" w:eastAsia="宋体" w:cs="宋体"/>
                <w:color w:val="auto"/>
                <w:highlight w:val="none"/>
                <w:lang w:eastAsia="zh-CN"/>
              </w:rPr>
              <w:t>除资格业绩外，响应人自</w:t>
            </w:r>
            <w:r>
              <w:rPr>
                <w:rFonts w:hint="eastAsia" w:ascii="宋体" w:hAnsi="宋体" w:eastAsia="宋体" w:cs="宋体"/>
                <w:color w:val="auto"/>
                <w:highlight w:val="none"/>
              </w:rPr>
              <w:t>2023年1月1日</w:t>
            </w:r>
            <w:r>
              <w:rPr>
                <w:rFonts w:hint="eastAsia" w:ascii="宋体" w:hAnsi="宋体" w:eastAsia="宋体" w:cs="宋体"/>
                <w:color w:val="auto"/>
                <w:highlight w:val="none"/>
                <w:lang w:eastAsia="zh-CN"/>
              </w:rPr>
              <w:t>至今（以合同签订时间为准），</w:t>
            </w:r>
            <w:r>
              <w:rPr>
                <w:rFonts w:hint="eastAsia" w:ascii="宋体" w:hAnsi="宋体" w:eastAsia="宋体" w:cs="宋体"/>
                <w:color w:val="auto"/>
                <w:highlight w:val="none"/>
              </w:rPr>
              <w:t>每增加</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个</w:t>
            </w:r>
            <w:r>
              <w:rPr>
                <w:rFonts w:hint="eastAsia" w:ascii="宋体" w:hAnsi="宋体" w:eastAsia="宋体" w:cs="宋体"/>
                <w:color w:val="auto"/>
                <w:highlight w:val="none"/>
                <w:lang w:val="en-US" w:eastAsia="zh-CN"/>
              </w:rPr>
              <w:t>单个合同额不低于50万元的酒店行业陶瓷餐具供货业绩</w:t>
            </w:r>
            <w:r>
              <w:rPr>
                <w:rFonts w:hint="eastAsia" w:ascii="宋体" w:eastAsia="宋体" w:cs="宋体"/>
                <w:color w:val="auto"/>
                <w:szCs w:val="24"/>
                <w:lang w:eastAsia="zh-CN"/>
              </w:rPr>
              <w:t>加</w:t>
            </w:r>
            <w:r>
              <w:rPr>
                <w:rFonts w:hint="eastAsia" w:ascii="宋体" w:eastAsia="宋体" w:cs="宋体"/>
                <w:color w:val="auto"/>
                <w:szCs w:val="24"/>
                <w:lang w:val="en-US" w:eastAsia="zh-CN"/>
              </w:rPr>
              <w:t>1分</w:t>
            </w:r>
            <w:r>
              <w:rPr>
                <w:rFonts w:hint="eastAsia" w:ascii="宋体" w:cs="宋体" w:hAnsiTheme="minorHAnsi"/>
                <w:color w:val="auto"/>
                <w:szCs w:val="24"/>
              </w:rPr>
              <w:t>，</w:t>
            </w:r>
            <w:r>
              <w:rPr>
                <w:rFonts w:hint="eastAsia" w:ascii="宋体" w:cs="宋体"/>
                <w:color w:val="auto"/>
                <w:szCs w:val="24"/>
                <w:lang w:eastAsia="zh-CN"/>
              </w:rPr>
              <w:t>最多加</w:t>
            </w:r>
            <w:r>
              <w:rPr>
                <w:rFonts w:hint="eastAsia" w:ascii="宋体" w:cs="宋体"/>
                <w:color w:val="auto"/>
                <w:szCs w:val="24"/>
                <w:lang w:val="en-US" w:eastAsia="zh-CN"/>
              </w:rPr>
              <w:t>2分</w:t>
            </w:r>
            <w:r>
              <w:rPr>
                <w:rFonts w:hint="eastAsia" w:ascii="宋体" w:cs="宋体" w:hAnsiTheme="minorHAnsi"/>
                <w:color w:val="auto"/>
                <w:szCs w:val="24"/>
              </w:rPr>
              <w:t>。</w:t>
            </w:r>
          </w:p>
          <w:p w14:paraId="7D0CDF1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宋体" w:cs="宋体" w:hAnsiTheme="minorHAnsi"/>
                <w:color w:val="000000" w:themeColor="text1"/>
                <w:szCs w:val="24"/>
                <w14:textFill>
                  <w14:solidFill>
                    <w14:schemeClr w14:val="tx1"/>
                  </w14:solidFill>
                </w14:textFill>
              </w:rPr>
              <w:t>注：响应人提供合同原件（备查），同时在响应文件中提供复印件，并提供验收报告或结算发票复印件（可遮盖金额），以佐证业绩真实性。不得对合同数量和金额进行涂改，否则视为无效业绩，不提供不得分。</w:t>
            </w:r>
          </w:p>
        </w:tc>
      </w:tr>
      <w:tr w14:paraId="0560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9" w:hRule="atLeast"/>
        </w:trPr>
        <w:tc>
          <w:tcPr>
            <w:tcW w:w="851" w:type="dxa"/>
            <w:vMerge w:val="continue"/>
            <w:vAlign w:val="center"/>
          </w:tcPr>
          <w:p w14:paraId="639A0851">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p>
        </w:tc>
        <w:tc>
          <w:tcPr>
            <w:tcW w:w="850" w:type="dxa"/>
            <w:vMerge w:val="continue"/>
            <w:vAlign w:val="center"/>
          </w:tcPr>
          <w:p w14:paraId="7F86544B">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p>
        </w:tc>
        <w:tc>
          <w:tcPr>
            <w:tcW w:w="862" w:type="dxa"/>
            <w:vMerge w:val="continue"/>
            <w:vAlign w:val="center"/>
          </w:tcPr>
          <w:p w14:paraId="3B263F3A">
            <w:pPr>
              <w:keepNext w:val="0"/>
              <w:keepLines w:val="0"/>
              <w:pageBreakBefore w:val="0"/>
              <w:widowControl w:val="0"/>
              <w:kinsoku/>
              <w:wordWrap/>
              <w:overflowPunct/>
              <w:topLinePunct w:val="0"/>
              <w:autoSpaceDE/>
              <w:autoSpaceDN/>
              <w:bidi w:val="0"/>
              <w:snapToGrid/>
              <w:spacing w:line="240" w:lineRule="auto"/>
              <w:jc w:val="right"/>
              <w:textAlignment w:val="auto"/>
              <w:outlineLvl w:val="9"/>
              <w:rPr>
                <w:rFonts w:hint="eastAsia" w:asciiTheme="minorEastAsia" w:hAnsiTheme="minorEastAsia" w:eastAsiaTheme="minorEastAsia" w:cstheme="minorEastAsia"/>
                <w:color w:val="auto"/>
                <w:szCs w:val="21"/>
                <w:u w:val="none"/>
              </w:rPr>
            </w:pPr>
          </w:p>
        </w:tc>
        <w:tc>
          <w:tcPr>
            <w:tcW w:w="839" w:type="dxa"/>
            <w:vAlign w:val="center"/>
          </w:tcPr>
          <w:p w14:paraId="7F470B44">
            <w:pPr>
              <w:keepNext w:val="0"/>
              <w:keepLines w:val="0"/>
              <w:pageBreakBefore w:val="0"/>
              <w:widowControl w:val="0"/>
              <w:suppressLineNumbers w:val="0"/>
              <w:kinsoku/>
              <w:wordWrap/>
              <w:overflowPunct/>
              <w:topLinePunct w:val="0"/>
              <w:autoSpaceDE/>
              <w:autoSpaceDN/>
              <w:bidi w:val="0"/>
              <w:snapToGrid/>
              <w:spacing w:line="240" w:lineRule="auto"/>
              <w:jc w:val="center"/>
              <w:textAlignment w:val="auto"/>
              <w:rPr>
                <w:rFonts w:hint="eastAsia" w:ascii="Times New Roman" w:hAnsi="Times New Roman" w:eastAsia="宋体" w:cs="Times New Roman"/>
                <w:color w:val="auto"/>
                <w:szCs w:val="21"/>
                <w:lang w:eastAsia="zh-CN"/>
              </w:rPr>
            </w:pPr>
            <w:r>
              <w:rPr>
                <w:rFonts w:hint="eastAsia" w:ascii="Times New Roman" w:hAnsi="Times New Roman" w:eastAsia="宋体" w:cs="Times New Roman"/>
                <w:szCs w:val="21"/>
              </w:rPr>
              <w:t>企业实力</w:t>
            </w:r>
          </w:p>
        </w:tc>
        <w:tc>
          <w:tcPr>
            <w:tcW w:w="709" w:type="dxa"/>
            <w:vAlign w:val="center"/>
          </w:tcPr>
          <w:p w14:paraId="5676059F">
            <w:pPr>
              <w:pStyle w:val="2"/>
              <w:keepNext w:val="0"/>
              <w:keepLines w:val="0"/>
              <w:pageBreakBefore w:val="0"/>
              <w:widowControl w:val="0"/>
              <w:kinsoku/>
              <w:wordWrap/>
              <w:overflowPunct/>
              <w:topLinePunct w:val="0"/>
              <w:autoSpaceDE/>
              <w:autoSpaceDN/>
              <w:bidi w:val="0"/>
              <w:snapToGrid/>
              <w:spacing w:line="240" w:lineRule="auto"/>
              <w:ind w:left="0" w:leftChars="0" w:firstLine="0" w:firstLineChars="0"/>
              <w:jc w:val="center"/>
              <w:textAlignment w:val="auto"/>
              <w:outlineLvl w:val="9"/>
              <w:rPr>
                <w:rFonts w:hint="eastAsia" w:asciiTheme="minorEastAsia" w:hAnsiTheme="minorEastAsia" w:cstheme="minorEastAsia"/>
                <w:color w:val="auto"/>
                <w:kern w:val="0"/>
                <w:szCs w:val="21"/>
                <w:highlight w:val="none"/>
                <w:u w:val="none"/>
                <w:lang w:val="en-US" w:eastAsia="zh-CN"/>
              </w:rPr>
            </w:pPr>
            <w:r>
              <w:rPr>
                <w:rFonts w:hint="eastAsia" w:asciiTheme="minorEastAsia" w:hAnsiTheme="minorEastAsia" w:cstheme="minorEastAsia"/>
                <w:color w:val="auto"/>
                <w:kern w:val="0"/>
                <w:szCs w:val="21"/>
                <w:highlight w:val="none"/>
                <w:u w:val="none"/>
                <w:lang w:val="en-US" w:eastAsia="zh-CN"/>
              </w:rPr>
              <w:t>3分</w:t>
            </w:r>
          </w:p>
        </w:tc>
        <w:tc>
          <w:tcPr>
            <w:tcW w:w="5247" w:type="dxa"/>
            <w:vAlign w:val="center"/>
          </w:tcPr>
          <w:p w14:paraId="458A467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default" w:ascii="宋体" w:cs="宋体" w:hAnsiTheme="minorHAnsi"/>
                <w:color w:val="FF0000"/>
                <w:szCs w:val="24"/>
                <w:lang w:val="en-US" w:eastAsia="zh-CN"/>
              </w:rPr>
            </w:pPr>
            <w:r>
              <w:rPr>
                <w:rFonts w:hint="eastAsia" w:ascii="宋体" w:cs="宋体"/>
                <w:color w:val="auto"/>
                <w:szCs w:val="24"/>
                <w:lang w:val="en-US" w:eastAsia="zh-CN"/>
              </w:rPr>
              <w:t>响应人或其代理的陶瓷品牌制造商</w:t>
            </w:r>
            <w:r>
              <w:rPr>
                <w:rFonts w:hint="default" w:ascii="宋体" w:cs="宋体" w:hAnsiTheme="minorHAnsi"/>
                <w:color w:val="auto"/>
                <w:szCs w:val="24"/>
                <w:lang w:val="en-US" w:eastAsia="zh-CN"/>
              </w:rPr>
              <w:t>具有国家认证认可监督管理委员会认可的认证机构颁发的下列证书：</w:t>
            </w:r>
          </w:p>
          <w:p w14:paraId="549DFE9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default" w:ascii="宋体" w:cs="宋体" w:hAnsiTheme="minorHAnsi"/>
                <w:color w:val="auto"/>
                <w:szCs w:val="24"/>
                <w:lang w:val="en-US" w:eastAsia="zh-CN"/>
              </w:rPr>
            </w:pPr>
            <w:r>
              <w:rPr>
                <w:rFonts w:hint="default" w:ascii="宋体" w:cs="宋体" w:hAnsiTheme="minorHAnsi"/>
                <w:color w:val="auto"/>
                <w:szCs w:val="24"/>
                <w:lang w:val="en-US" w:eastAsia="zh-CN"/>
              </w:rPr>
              <w:t>（1）质量管理体系认证证书的；</w:t>
            </w:r>
          </w:p>
          <w:p w14:paraId="3CED0E7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default" w:ascii="宋体" w:cs="宋体" w:hAnsiTheme="minorHAnsi"/>
                <w:color w:val="auto"/>
                <w:szCs w:val="24"/>
                <w:lang w:val="en-US" w:eastAsia="zh-CN"/>
              </w:rPr>
            </w:pPr>
            <w:r>
              <w:rPr>
                <w:rFonts w:hint="default" w:ascii="宋体" w:cs="宋体" w:hAnsiTheme="minorHAnsi"/>
                <w:color w:val="auto"/>
                <w:szCs w:val="24"/>
                <w:lang w:val="en-US" w:eastAsia="zh-CN"/>
              </w:rPr>
              <w:t>（2）环境管理体系认证证书的；</w:t>
            </w:r>
          </w:p>
          <w:p w14:paraId="65A3FF9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default" w:ascii="宋体" w:cs="宋体" w:hAnsiTheme="minorHAnsi"/>
                <w:color w:val="auto"/>
                <w:szCs w:val="24"/>
                <w:lang w:val="en-US" w:eastAsia="zh-CN"/>
              </w:rPr>
            </w:pPr>
            <w:r>
              <w:rPr>
                <w:rFonts w:hint="default" w:ascii="宋体" w:cs="宋体" w:hAnsiTheme="minorHAnsi"/>
                <w:color w:val="auto"/>
                <w:szCs w:val="24"/>
                <w:lang w:val="en-US" w:eastAsia="zh-CN"/>
              </w:rPr>
              <w:t>（3）职业健康安全管理体系认证证书；</w:t>
            </w:r>
          </w:p>
          <w:p w14:paraId="1A4C0F4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default" w:ascii="宋体" w:cs="宋体" w:hAnsiTheme="minorHAnsi"/>
                <w:color w:val="auto"/>
                <w:szCs w:val="24"/>
                <w:lang w:val="en-US" w:eastAsia="zh-CN"/>
              </w:rPr>
            </w:pPr>
            <w:r>
              <w:rPr>
                <w:rFonts w:hint="default" w:ascii="宋体" w:cs="宋体" w:hAnsiTheme="minorHAnsi"/>
                <w:color w:val="auto"/>
                <w:szCs w:val="24"/>
                <w:lang w:val="en-US" w:eastAsia="zh-CN"/>
              </w:rPr>
              <w:t>每提供一种证书得1分，本项最高3分。</w:t>
            </w:r>
          </w:p>
          <w:p w14:paraId="47BB5C2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default" w:ascii="宋体" w:cs="宋体" w:hAnsiTheme="minorHAnsi"/>
                <w:color w:val="auto"/>
                <w:szCs w:val="24"/>
                <w:lang w:val="en-US" w:eastAsia="zh-CN"/>
              </w:rPr>
            </w:pPr>
            <w:r>
              <w:rPr>
                <w:rFonts w:hint="default" w:ascii="宋体" w:cs="宋体" w:hAnsiTheme="minorHAnsi"/>
                <w:color w:val="auto"/>
                <w:szCs w:val="24"/>
                <w:lang w:val="en-US" w:eastAsia="zh-CN"/>
              </w:rPr>
              <w:t>注：投标文件中提供证书</w:t>
            </w:r>
            <w:r>
              <w:rPr>
                <w:rFonts w:hint="eastAsia" w:ascii="宋体" w:cs="宋体"/>
                <w:color w:val="auto"/>
                <w:szCs w:val="24"/>
                <w:lang w:val="en-US" w:eastAsia="zh-CN"/>
              </w:rPr>
              <w:t>需在有效期内，其</w:t>
            </w:r>
            <w:r>
              <w:rPr>
                <w:rFonts w:hint="default" w:ascii="宋体" w:cs="宋体" w:hAnsiTheme="minorHAnsi"/>
                <w:color w:val="auto"/>
                <w:szCs w:val="24"/>
                <w:lang w:val="en-US" w:eastAsia="zh-CN"/>
              </w:rPr>
              <w:t>扫描件作为评审依据。证书中应能体现发证机构已获认监委认证或能体现该证书可在认监委网站查询，否则须同时在投标文件中提供在认监委网站对证书发证机构的查询截图作为评审依据。</w:t>
            </w:r>
          </w:p>
        </w:tc>
      </w:tr>
      <w:tr w14:paraId="03F8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8" w:hRule="atLeast"/>
        </w:trPr>
        <w:tc>
          <w:tcPr>
            <w:tcW w:w="851" w:type="dxa"/>
            <w:vMerge w:val="continue"/>
            <w:vAlign w:val="center"/>
          </w:tcPr>
          <w:p w14:paraId="0648D664">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p>
        </w:tc>
        <w:tc>
          <w:tcPr>
            <w:tcW w:w="850" w:type="dxa"/>
            <w:vMerge w:val="continue"/>
            <w:vAlign w:val="center"/>
          </w:tcPr>
          <w:p w14:paraId="60010BA4">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p>
        </w:tc>
        <w:tc>
          <w:tcPr>
            <w:tcW w:w="862" w:type="dxa"/>
            <w:vMerge w:val="continue"/>
            <w:vAlign w:val="center"/>
          </w:tcPr>
          <w:p w14:paraId="6567B2A1">
            <w:pPr>
              <w:keepNext w:val="0"/>
              <w:keepLines w:val="0"/>
              <w:pageBreakBefore w:val="0"/>
              <w:widowControl w:val="0"/>
              <w:kinsoku/>
              <w:wordWrap/>
              <w:overflowPunct/>
              <w:topLinePunct w:val="0"/>
              <w:autoSpaceDE/>
              <w:autoSpaceDN/>
              <w:bidi w:val="0"/>
              <w:snapToGrid/>
              <w:spacing w:line="240" w:lineRule="auto"/>
              <w:jc w:val="right"/>
              <w:textAlignment w:val="auto"/>
              <w:outlineLvl w:val="9"/>
              <w:rPr>
                <w:rFonts w:hint="eastAsia" w:asciiTheme="minorEastAsia" w:hAnsiTheme="minorEastAsia" w:eastAsiaTheme="minorEastAsia" w:cstheme="minorEastAsia"/>
                <w:color w:val="auto"/>
                <w:szCs w:val="21"/>
                <w:u w:val="none"/>
              </w:rPr>
            </w:pPr>
          </w:p>
        </w:tc>
        <w:tc>
          <w:tcPr>
            <w:tcW w:w="839" w:type="dxa"/>
            <w:vAlign w:val="center"/>
          </w:tcPr>
          <w:p w14:paraId="671B055B">
            <w:pPr>
              <w:keepNext w:val="0"/>
              <w:keepLines w:val="0"/>
              <w:pageBreakBefore w:val="0"/>
              <w:widowControl w:val="0"/>
              <w:suppressLineNumbers w:val="0"/>
              <w:kinsoku/>
              <w:wordWrap/>
              <w:overflowPunct/>
              <w:topLinePunct w:val="0"/>
              <w:autoSpaceDE/>
              <w:autoSpaceDN/>
              <w:bidi w:val="0"/>
              <w:snapToGrid/>
              <w:spacing w:line="240" w:lineRule="auto"/>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eastAsia="zh-CN"/>
              </w:rPr>
              <w:t>样品</w:t>
            </w:r>
          </w:p>
        </w:tc>
        <w:tc>
          <w:tcPr>
            <w:tcW w:w="709" w:type="dxa"/>
            <w:vAlign w:val="center"/>
          </w:tcPr>
          <w:p w14:paraId="6B1B924E">
            <w:pPr>
              <w:pStyle w:val="2"/>
              <w:keepNext w:val="0"/>
              <w:keepLines w:val="0"/>
              <w:pageBreakBefore w:val="0"/>
              <w:widowControl w:val="0"/>
              <w:kinsoku/>
              <w:wordWrap/>
              <w:overflowPunct/>
              <w:topLinePunct w:val="0"/>
              <w:autoSpaceDE/>
              <w:autoSpaceDN/>
              <w:bidi w:val="0"/>
              <w:snapToGrid/>
              <w:spacing w:line="240" w:lineRule="auto"/>
              <w:ind w:left="0" w:leftChars="0" w:firstLine="0" w:firstLineChars="0"/>
              <w:jc w:val="center"/>
              <w:textAlignment w:val="auto"/>
              <w:outlineLvl w:val="9"/>
              <w:rPr>
                <w:rFonts w:hint="eastAsia" w:asciiTheme="minorEastAsia" w:hAnsiTheme="minorEastAsia" w:cstheme="minorEastAsia"/>
                <w:color w:val="auto"/>
                <w:szCs w:val="21"/>
                <w:u w:val="none"/>
                <w:lang w:val="en-US" w:eastAsia="zh-CN"/>
              </w:rPr>
            </w:pPr>
            <w:r>
              <w:rPr>
                <w:rFonts w:hint="eastAsia" w:asciiTheme="minorEastAsia" w:hAnsiTheme="minorEastAsia" w:cstheme="minorEastAsia"/>
                <w:color w:val="auto"/>
                <w:kern w:val="0"/>
                <w:szCs w:val="21"/>
                <w:highlight w:val="none"/>
                <w:u w:val="none"/>
                <w:lang w:val="en-US" w:eastAsia="zh-CN"/>
              </w:rPr>
              <w:t>15</w:t>
            </w:r>
            <w:r>
              <w:rPr>
                <w:rFonts w:hint="eastAsia" w:asciiTheme="minorEastAsia" w:hAnsiTheme="minorEastAsia" w:eastAsiaTheme="minorEastAsia" w:cstheme="minorEastAsia"/>
                <w:color w:val="auto"/>
                <w:kern w:val="0"/>
                <w:szCs w:val="21"/>
                <w:highlight w:val="none"/>
                <w:u w:val="none"/>
                <w:lang w:val="en-US" w:eastAsia="zh-CN"/>
              </w:rPr>
              <w:t>分</w:t>
            </w:r>
          </w:p>
        </w:tc>
        <w:tc>
          <w:tcPr>
            <w:tcW w:w="5247" w:type="dxa"/>
            <w:vAlign w:val="center"/>
          </w:tcPr>
          <w:p w14:paraId="1E3EB452">
            <w:pPr>
              <w:keepNext w:val="0"/>
              <w:keepLines w:val="0"/>
              <w:pageBreakBefore w:val="0"/>
              <w:widowControl w:val="0"/>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因本次采购的国宴餐具品类较多，采购人从</w:t>
            </w:r>
            <w:r>
              <w:rPr>
                <w:rFonts w:hint="eastAsia" w:ascii="宋体" w:hAnsi="宋体" w:eastAsia="宋体" w:cs="宋体"/>
                <w:color w:val="auto"/>
                <w:highlight w:val="none"/>
              </w:rPr>
              <w:t>采购需求及清单</w:t>
            </w:r>
            <w:r>
              <w:rPr>
                <w:rFonts w:hint="eastAsia" w:ascii="宋体" w:hAnsi="宋体" w:eastAsia="宋体" w:cs="宋体"/>
                <w:color w:val="auto"/>
                <w:highlight w:val="none"/>
                <w:lang w:eastAsia="zh-CN"/>
              </w:rPr>
              <w:t>中抽取</w:t>
            </w:r>
            <w:r>
              <w:rPr>
                <w:rFonts w:hint="eastAsia" w:ascii="宋体" w:hAnsi="宋体" w:eastAsia="宋体" w:cs="宋体"/>
                <w:color w:val="auto"/>
                <w:highlight w:val="none"/>
                <w:lang w:val="en-US" w:eastAsia="zh-CN"/>
              </w:rPr>
              <w:t>44个品类（对应采购需求清单的序号为：国宴定制分餐餐具A款1-6,8-11,23；国宴定制分餐餐具B款1-6,8-11,23；国宴定制分餐餐具C款1-6,8-11,23；国宴定制分餐餐具D款1-6,8-11,23），响应人提供相对应样品，评委</w:t>
            </w:r>
            <w:r>
              <w:rPr>
                <w:rFonts w:hint="eastAsia" w:ascii="宋体" w:hAnsi="宋体" w:eastAsia="宋体" w:cs="宋体"/>
                <w:color w:val="auto"/>
                <w:highlight w:val="none"/>
              </w:rPr>
              <w:t>根据</w:t>
            </w:r>
            <w:r>
              <w:rPr>
                <w:rFonts w:hint="eastAsia" w:ascii="宋体" w:hAnsi="宋体" w:eastAsia="宋体" w:cs="宋体"/>
                <w:color w:val="auto"/>
                <w:highlight w:val="none"/>
                <w:lang w:eastAsia="zh-CN"/>
              </w:rPr>
              <w:t>响应人</w:t>
            </w: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样品</w:t>
            </w:r>
            <w:r>
              <w:rPr>
                <w:rFonts w:hint="eastAsia" w:ascii="宋体" w:hAnsi="宋体" w:eastAsia="宋体" w:cs="宋体"/>
                <w:color w:val="auto"/>
                <w:highlight w:val="none"/>
              </w:rPr>
              <w:t>的</w:t>
            </w:r>
            <w:r>
              <w:rPr>
                <w:rFonts w:hint="eastAsia" w:ascii="宋体" w:hAnsi="宋体" w:eastAsia="宋体" w:cs="宋体"/>
                <w:color w:val="auto"/>
                <w:highlight w:val="none"/>
                <w:lang w:eastAsia="zh-CN"/>
              </w:rPr>
              <w:t>器型造型及整体艺术效果、表面工艺及釉面质量、</w:t>
            </w:r>
            <w:r>
              <w:rPr>
                <w:rFonts w:hint="eastAsia" w:ascii="宋体" w:hAnsi="宋体" w:eastAsia="宋体" w:cs="宋体"/>
                <w:color w:val="auto"/>
                <w:highlight w:val="none"/>
                <w:lang w:val="en-US" w:eastAsia="zh-CN"/>
              </w:rPr>
              <w:t>装饰纹样、成套一致性、使用细节与加工处理</w:t>
            </w:r>
            <w:r>
              <w:rPr>
                <w:rFonts w:hint="eastAsia" w:ascii="宋体" w:hAnsi="宋体" w:eastAsia="宋体" w:cs="宋体"/>
                <w:color w:val="auto"/>
                <w:highlight w:val="none"/>
              </w:rPr>
              <w:t>等方面进行综合评分</w:t>
            </w:r>
            <w:r>
              <w:rPr>
                <w:rFonts w:hint="eastAsia" w:ascii="宋体" w:hAnsi="宋体" w:eastAsia="宋体" w:cs="宋体"/>
                <w:color w:val="auto"/>
                <w:highlight w:val="none"/>
                <w:lang w:eastAsia="zh-CN"/>
              </w:rPr>
              <w:t>。</w:t>
            </w:r>
          </w:p>
          <w:p w14:paraId="5E1539C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器型造型及整体艺术效果（</w:t>
            </w:r>
            <w:r>
              <w:rPr>
                <w:rFonts w:hint="eastAsia" w:ascii="宋体" w:hAnsi="宋体" w:eastAsia="宋体" w:cs="宋体"/>
                <w:color w:val="auto"/>
                <w:highlight w:val="none"/>
                <w:lang w:val="en-US" w:eastAsia="zh-CN"/>
              </w:rPr>
              <w:t>3分</w:t>
            </w:r>
            <w:r>
              <w:rPr>
                <w:rFonts w:hint="eastAsia" w:ascii="宋体" w:hAnsi="宋体" w:eastAsia="宋体" w:cs="宋体"/>
                <w:color w:val="auto"/>
                <w:highlight w:val="none"/>
                <w:lang w:eastAsia="zh-CN"/>
              </w:rPr>
              <w:t>）：器型端庄规整、线条流畅，比例协调，风格庄重大气，契合国宴定位，成套器型搭配和谐，得</w:t>
            </w:r>
            <w:r>
              <w:rPr>
                <w:rFonts w:hint="eastAsia" w:ascii="宋体" w:hAnsi="宋体" w:eastAsia="宋体" w:cs="宋体"/>
                <w:color w:val="auto"/>
                <w:highlight w:val="none"/>
                <w:lang w:val="en-US" w:eastAsia="zh-CN"/>
              </w:rPr>
              <w:t>3分</w:t>
            </w:r>
            <w:r>
              <w:rPr>
                <w:rFonts w:hint="eastAsia" w:ascii="宋体" w:hAnsi="宋体" w:eastAsia="宋体" w:cs="宋体"/>
                <w:color w:val="auto"/>
                <w:highlight w:val="none"/>
                <w:lang w:eastAsia="zh-CN"/>
              </w:rPr>
              <w:t>；器型规整，整体协调，局部细节稍欠精致，得</w:t>
            </w:r>
            <w:r>
              <w:rPr>
                <w:rFonts w:hint="eastAsia" w:ascii="宋体" w:hAnsi="宋体" w:eastAsia="宋体" w:cs="宋体"/>
                <w:color w:val="auto"/>
                <w:highlight w:val="none"/>
                <w:lang w:val="en-US" w:eastAsia="zh-CN"/>
              </w:rPr>
              <w:t>2分</w:t>
            </w:r>
            <w:r>
              <w:rPr>
                <w:rFonts w:hint="eastAsia" w:ascii="宋体" w:hAnsi="宋体" w:eastAsia="宋体" w:cs="宋体"/>
                <w:color w:val="auto"/>
                <w:highlight w:val="none"/>
                <w:lang w:eastAsia="zh-CN"/>
              </w:rPr>
              <w:t>；存在轻微变形、不对称，整体观感一般，得</w:t>
            </w:r>
            <w:r>
              <w:rPr>
                <w:rFonts w:hint="eastAsia" w:ascii="宋体" w:hAnsi="宋体" w:eastAsia="宋体" w:cs="宋体"/>
                <w:color w:val="auto"/>
                <w:highlight w:val="none"/>
                <w:lang w:val="en-US" w:eastAsia="zh-CN"/>
              </w:rPr>
              <w:t>1分</w:t>
            </w:r>
            <w:r>
              <w:rPr>
                <w:rFonts w:hint="eastAsia" w:ascii="宋体" w:hAnsi="宋体" w:eastAsia="宋体" w:cs="宋体"/>
                <w:color w:val="auto"/>
                <w:highlight w:val="none"/>
                <w:lang w:eastAsia="zh-CN"/>
              </w:rPr>
              <w:t>；明显翘边、变形，器型比例失调，不得分。</w:t>
            </w:r>
          </w:p>
          <w:p w14:paraId="4F8BCFE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表面工艺及釉面质量（</w:t>
            </w:r>
            <w:r>
              <w:rPr>
                <w:rFonts w:hint="eastAsia" w:ascii="宋体" w:hAnsi="宋体" w:eastAsia="宋体" w:cs="宋体"/>
                <w:color w:val="auto"/>
                <w:highlight w:val="none"/>
                <w:lang w:val="en-US" w:eastAsia="zh-CN"/>
              </w:rPr>
              <w:t>3分</w:t>
            </w:r>
            <w:r>
              <w:rPr>
                <w:rFonts w:hint="eastAsia" w:ascii="宋体" w:hAnsi="宋体" w:eastAsia="宋体" w:cs="宋体"/>
                <w:color w:val="auto"/>
                <w:highlight w:val="none"/>
                <w:lang w:eastAsia="zh-CN"/>
              </w:rPr>
              <w:t>）：釉面光洁莹润，色泽均匀一致，无针孔、黑点、缩釉、裂纹、划痕、落渣等缺陷，得</w:t>
            </w:r>
            <w:r>
              <w:rPr>
                <w:rFonts w:hint="eastAsia" w:ascii="宋体" w:hAnsi="宋体" w:eastAsia="宋体" w:cs="宋体"/>
                <w:color w:val="auto"/>
                <w:highlight w:val="none"/>
                <w:lang w:val="en-US" w:eastAsia="zh-CN"/>
              </w:rPr>
              <w:t>3分；</w:t>
            </w:r>
            <w:r>
              <w:rPr>
                <w:rFonts w:hint="eastAsia" w:ascii="宋体" w:hAnsi="宋体" w:eastAsia="宋体" w:cs="宋体"/>
                <w:color w:val="auto"/>
                <w:highlight w:val="none"/>
                <w:lang w:eastAsia="zh-CN"/>
              </w:rPr>
              <w:t>釉面整体良好，仅存在极个别肉眼不易察觉微小瑕疵，得</w:t>
            </w:r>
            <w:r>
              <w:rPr>
                <w:rFonts w:hint="eastAsia" w:ascii="宋体" w:hAnsi="宋体" w:eastAsia="宋体" w:cs="宋体"/>
                <w:color w:val="auto"/>
                <w:highlight w:val="none"/>
                <w:lang w:val="en-US" w:eastAsia="zh-CN"/>
              </w:rPr>
              <w:t>2分</w:t>
            </w:r>
            <w:r>
              <w:rPr>
                <w:rFonts w:hint="eastAsia" w:ascii="宋体" w:hAnsi="宋体" w:eastAsia="宋体" w:cs="宋体"/>
                <w:color w:val="auto"/>
                <w:highlight w:val="none"/>
                <w:lang w:eastAsia="zh-CN"/>
              </w:rPr>
              <w:t>；存在少量明显黑点、划痕、釉面不均，得</w:t>
            </w:r>
            <w:r>
              <w:rPr>
                <w:rFonts w:hint="eastAsia" w:ascii="宋体" w:hAnsi="宋体" w:eastAsia="宋体" w:cs="宋体"/>
                <w:color w:val="auto"/>
                <w:highlight w:val="none"/>
                <w:lang w:val="en-US" w:eastAsia="zh-CN"/>
              </w:rPr>
              <w:t>1分；</w:t>
            </w:r>
            <w:r>
              <w:rPr>
                <w:rFonts w:hint="eastAsia" w:ascii="宋体" w:hAnsi="宋体" w:eastAsia="宋体" w:cs="宋体"/>
                <w:color w:val="auto"/>
                <w:highlight w:val="none"/>
                <w:lang w:eastAsia="zh-CN"/>
              </w:rPr>
              <w:t>存在裂纹、大面积釉面缺陷，不得分。</w:t>
            </w:r>
          </w:p>
          <w:p w14:paraId="69D3CB6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3、装饰纹样</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3分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：纹样清晰工整，套色准确，位置居中端正，无溢色、缺色、晕染，纹样庄重得体，得3分；纹样轻微偏移、局部轻微溢色，不影响整体观感，得1.5分；纹样模糊、残缺、大面积溢色，不得分。</w:t>
            </w:r>
          </w:p>
          <w:p w14:paraId="2B19408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无纹样产品：样品项一分不得。</w:t>
            </w:r>
          </w:p>
          <w:p w14:paraId="2AF8C2A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4、成套一致性</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3分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：全套样品同批次，尺寸、厚度、色泽、纹样位置统一，无明显色差、尺寸差，得3分；个别套件存在轻微色差或尺寸偏差，得1.5分；多件样品色差、尺寸差异显著，不得分。</w:t>
            </w:r>
          </w:p>
          <w:p w14:paraId="3BD522BB">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5、使用细节与加工处理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3分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口沿、底足打磨圆润无毛刺锐边，底足平整，摆放平稳；碗盘叠放顺畅，适配宴会清洗、收纳使用场景，得3分；个别件轻微晃动，边缘打磨基本到位，得2分；部分样品放置不稳，边缘存在轻微毛刺，得1分；存在锐边毛刺，多件摆放严重晃动，无法正常叠放，不得分。</w:t>
            </w:r>
          </w:p>
          <w:p w14:paraId="24285F0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highlight w:val="none"/>
              </w:rPr>
            </w:pPr>
            <w:r>
              <w:rPr>
                <w:rFonts w:hint="default" w:ascii="宋体" w:hAnsi="宋体" w:eastAsia="宋体" w:cs="宋体"/>
                <w:b/>
                <w:bCs/>
                <w:color w:val="auto"/>
                <w:highlight w:val="none"/>
                <w:lang w:val="en-US" w:eastAsia="zh-CN"/>
              </w:rPr>
              <w:t>注：未完整提供抽取的</w:t>
            </w:r>
            <w:r>
              <w:rPr>
                <w:rFonts w:hint="eastAsia" w:ascii="宋体" w:hAnsi="宋体" w:eastAsia="宋体" w:cs="宋体"/>
                <w:b/>
                <w:bCs/>
                <w:color w:val="auto"/>
                <w:highlight w:val="none"/>
                <w:lang w:val="en-US" w:eastAsia="zh-CN"/>
              </w:rPr>
              <w:t>44</w:t>
            </w:r>
            <w:r>
              <w:rPr>
                <w:rFonts w:hint="default" w:ascii="宋体" w:hAnsi="宋体" w:eastAsia="宋体" w:cs="宋体"/>
                <w:b/>
                <w:bCs/>
                <w:color w:val="auto"/>
                <w:highlight w:val="none"/>
                <w:lang w:val="en-US" w:eastAsia="zh-CN"/>
              </w:rPr>
              <w:t>个品类样衣的，不得分</w:t>
            </w:r>
            <w:r>
              <w:rPr>
                <w:rFonts w:hint="eastAsia" w:ascii="宋体" w:hAnsi="宋体" w:eastAsia="宋体" w:cs="宋体"/>
                <w:b/>
                <w:bCs/>
                <w:color w:val="auto"/>
                <w:highlight w:val="none"/>
                <w:lang w:val="en-US" w:eastAsia="zh-CN"/>
              </w:rPr>
              <w:t>。</w:t>
            </w:r>
          </w:p>
        </w:tc>
      </w:tr>
      <w:tr w14:paraId="3BBC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0" w:hRule="atLeast"/>
        </w:trPr>
        <w:tc>
          <w:tcPr>
            <w:tcW w:w="851" w:type="dxa"/>
            <w:vMerge w:val="continue"/>
            <w:vAlign w:val="center"/>
          </w:tcPr>
          <w:p w14:paraId="533D8BEA">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p>
        </w:tc>
        <w:tc>
          <w:tcPr>
            <w:tcW w:w="850" w:type="dxa"/>
            <w:vMerge w:val="continue"/>
            <w:vAlign w:val="center"/>
          </w:tcPr>
          <w:p w14:paraId="60C3A539">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p>
        </w:tc>
        <w:tc>
          <w:tcPr>
            <w:tcW w:w="862" w:type="dxa"/>
            <w:vMerge w:val="continue"/>
            <w:vAlign w:val="center"/>
          </w:tcPr>
          <w:p w14:paraId="6B559CBC">
            <w:pPr>
              <w:keepNext w:val="0"/>
              <w:keepLines w:val="0"/>
              <w:pageBreakBefore w:val="0"/>
              <w:widowControl w:val="0"/>
              <w:kinsoku/>
              <w:wordWrap/>
              <w:overflowPunct/>
              <w:topLinePunct w:val="0"/>
              <w:autoSpaceDE/>
              <w:autoSpaceDN/>
              <w:bidi w:val="0"/>
              <w:snapToGrid/>
              <w:spacing w:line="240" w:lineRule="auto"/>
              <w:jc w:val="right"/>
              <w:textAlignment w:val="auto"/>
              <w:outlineLvl w:val="9"/>
              <w:rPr>
                <w:rFonts w:hint="eastAsia" w:asciiTheme="minorEastAsia" w:hAnsiTheme="minorEastAsia" w:eastAsiaTheme="minorEastAsia" w:cstheme="minorEastAsia"/>
                <w:color w:val="auto"/>
                <w:szCs w:val="21"/>
                <w:u w:val="none"/>
              </w:rPr>
            </w:pPr>
          </w:p>
        </w:tc>
        <w:tc>
          <w:tcPr>
            <w:tcW w:w="839" w:type="dxa"/>
            <w:vAlign w:val="center"/>
          </w:tcPr>
          <w:p w14:paraId="4CD797CC">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u w:val="none"/>
                <w:lang w:eastAsia="zh-CN"/>
              </w:rPr>
            </w:pPr>
            <w:r>
              <w:rPr>
                <w:rFonts w:hint="eastAsia" w:ascii="Times New Roman" w:hAnsi="Times New Roman" w:eastAsia="宋体" w:cs="Times New Roman"/>
                <w:color w:val="auto"/>
                <w:szCs w:val="21"/>
                <w:lang w:eastAsia="zh-CN"/>
              </w:rPr>
              <w:t>设计方案</w:t>
            </w:r>
          </w:p>
        </w:tc>
        <w:tc>
          <w:tcPr>
            <w:tcW w:w="709" w:type="dxa"/>
            <w:vAlign w:val="center"/>
          </w:tcPr>
          <w:p w14:paraId="267992E8">
            <w:pPr>
              <w:keepNext w:val="0"/>
              <w:keepLines w:val="0"/>
              <w:pageBreakBefore w:val="0"/>
              <w:widowControl w:val="0"/>
              <w:tabs>
                <w:tab w:val="left" w:pos="945"/>
                <w:tab w:val="left" w:pos="1050"/>
              </w:tabs>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u w:val="none"/>
              </w:rPr>
            </w:pPr>
            <w:r>
              <w:rPr>
                <w:rFonts w:hint="eastAsia" w:asciiTheme="minorEastAsia" w:hAnsiTheme="minorEastAsia" w:cstheme="minorEastAsia"/>
                <w:color w:val="auto"/>
                <w:szCs w:val="21"/>
                <w:u w:val="none"/>
                <w:lang w:val="en-US" w:eastAsia="zh-CN"/>
              </w:rPr>
              <w:t>10</w:t>
            </w:r>
            <w:r>
              <w:rPr>
                <w:rFonts w:hint="eastAsia" w:asciiTheme="minorEastAsia" w:hAnsiTheme="minorEastAsia" w:eastAsiaTheme="minorEastAsia" w:cstheme="minorEastAsia"/>
                <w:color w:val="auto"/>
                <w:szCs w:val="21"/>
                <w:u w:val="none"/>
              </w:rPr>
              <w:t>分</w:t>
            </w:r>
          </w:p>
        </w:tc>
        <w:tc>
          <w:tcPr>
            <w:tcW w:w="5247" w:type="dxa"/>
            <w:vAlign w:val="center"/>
          </w:tcPr>
          <w:p w14:paraId="27A428F8">
            <w:pPr>
              <w:keepNext w:val="0"/>
              <w:keepLines w:val="0"/>
              <w:pageBreakBefore w:val="0"/>
              <w:widowControl w:val="0"/>
              <w:kinsoku/>
              <w:wordWrap/>
              <w:overflowPunct/>
              <w:topLinePunct w:val="0"/>
              <w:autoSpaceDE/>
              <w:autoSpaceDN/>
              <w:bidi w:val="0"/>
              <w:adjustRightInd w:val="0"/>
              <w:snapToGrid/>
              <w:spacing w:line="340" w:lineRule="exact"/>
              <w:contextualSpacing/>
              <w:jc w:val="left"/>
              <w:textAlignment w:val="auto"/>
              <w:rPr>
                <w:rFonts w:hint="eastAsia"/>
                <w:color w:val="auto"/>
                <w:szCs w:val="21"/>
                <w:lang w:eastAsia="zh-CN"/>
              </w:rPr>
            </w:pPr>
            <w:r>
              <w:rPr>
                <w:rFonts w:hint="eastAsia"/>
                <w:color w:val="auto"/>
                <w:szCs w:val="21"/>
                <w:lang w:eastAsia="zh-CN"/>
              </w:rPr>
              <w:t>响应人需</w:t>
            </w:r>
            <w:r>
              <w:rPr>
                <w:rFonts w:hint="eastAsia"/>
                <w:color w:val="auto"/>
                <w:szCs w:val="21"/>
              </w:rPr>
              <w:t>提供设计方案</w:t>
            </w:r>
            <w:r>
              <w:rPr>
                <w:rFonts w:hint="eastAsia"/>
                <w:color w:val="auto"/>
                <w:szCs w:val="21"/>
                <w:lang w:eastAsia="zh-CN"/>
              </w:rPr>
              <w:t>（</w:t>
            </w:r>
            <w:r>
              <w:rPr>
                <w:rFonts w:hint="eastAsia"/>
                <w:color w:val="auto"/>
                <w:szCs w:val="21"/>
                <w:lang w:val="en-US" w:eastAsia="zh-CN"/>
              </w:rPr>
              <w:t>包含文化创意与主题表达、功能适配性、差异化创新与细节设计)，评委根据设计方案</w:t>
            </w:r>
            <w:r>
              <w:rPr>
                <w:rFonts w:hint="eastAsia"/>
                <w:color w:val="auto"/>
                <w:szCs w:val="21"/>
              </w:rPr>
              <w:t>进行综合评分</w:t>
            </w:r>
            <w:r>
              <w:rPr>
                <w:rFonts w:hint="eastAsia"/>
                <w:color w:val="auto"/>
                <w:szCs w:val="21"/>
                <w:lang w:eastAsia="zh-CN"/>
              </w:rPr>
              <w:t>。响应人提供完整的设计方案，得基</w:t>
            </w:r>
            <w:r>
              <w:rPr>
                <w:rFonts w:hint="eastAsia"/>
                <w:color w:val="auto"/>
                <w:szCs w:val="21"/>
                <w:lang w:val="en-US" w:eastAsia="zh-CN"/>
              </w:rPr>
              <w:t>本分5</w:t>
            </w:r>
            <w:r>
              <w:rPr>
                <w:rFonts w:hint="eastAsia"/>
                <w:color w:val="auto"/>
                <w:szCs w:val="21"/>
                <w:lang w:eastAsia="zh-CN"/>
              </w:rPr>
              <w:t>分；方案关键内容缺失、内容残缺、表述简略，按缺失程度扣减基础分值，未提交设计方案基础分不得分。</w:t>
            </w:r>
          </w:p>
          <w:p w14:paraId="1ED557CF">
            <w:pPr>
              <w:keepNext w:val="0"/>
              <w:keepLines w:val="0"/>
              <w:pageBreakBefore w:val="0"/>
              <w:widowControl w:val="0"/>
              <w:kinsoku/>
              <w:wordWrap/>
              <w:overflowPunct/>
              <w:topLinePunct w:val="0"/>
              <w:autoSpaceDE/>
              <w:autoSpaceDN/>
              <w:bidi w:val="0"/>
              <w:adjustRightInd w:val="0"/>
              <w:snapToGrid/>
              <w:spacing w:line="340" w:lineRule="exact"/>
              <w:contextualSpacing/>
              <w:jc w:val="left"/>
              <w:textAlignment w:val="auto"/>
              <w:rPr>
                <w:rFonts w:hint="eastAsia"/>
                <w:color w:val="auto"/>
                <w:szCs w:val="21"/>
                <w:lang w:eastAsia="zh-CN"/>
              </w:rPr>
            </w:pPr>
            <w:r>
              <w:rPr>
                <w:rFonts w:hint="eastAsia"/>
                <w:color w:val="auto"/>
                <w:szCs w:val="21"/>
                <w:lang w:eastAsia="zh-CN"/>
              </w:rPr>
              <w:t>（1）文化创意与主题表达（</w:t>
            </w:r>
            <w:r>
              <w:rPr>
                <w:rFonts w:hint="eastAsia"/>
                <w:color w:val="auto"/>
                <w:szCs w:val="21"/>
                <w:lang w:val="en-US" w:eastAsia="zh-CN"/>
              </w:rPr>
              <w:t>2分</w:t>
            </w:r>
            <w:r>
              <w:rPr>
                <w:rFonts w:hint="eastAsia"/>
                <w:color w:val="auto"/>
                <w:szCs w:val="21"/>
                <w:lang w:eastAsia="zh-CN"/>
              </w:rPr>
              <w:t>）：设计立意深刻，文化元素提炼凝练，不堆砌符号，融合中华传统文化与当代审美，契合国宴礼仪场景，图案、器型寓意正向大气，可适配多主题国事活动，文化解读完整，有完整设计溯源说明，</w:t>
            </w:r>
          </w:p>
          <w:p w14:paraId="3B36BD83">
            <w:pPr>
              <w:keepNext w:val="0"/>
              <w:keepLines w:val="0"/>
              <w:pageBreakBefore w:val="0"/>
              <w:widowControl w:val="0"/>
              <w:kinsoku/>
              <w:wordWrap/>
              <w:overflowPunct/>
              <w:topLinePunct w:val="0"/>
              <w:autoSpaceDE/>
              <w:autoSpaceDN/>
              <w:bidi w:val="0"/>
              <w:adjustRightInd w:val="0"/>
              <w:snapToGrid/>
              <w:spacing w:line="340" w:lineRule="exact"/>
              <w:contextualSpacing/>
              <w:jc w:val="left"/>
              <w:textAlignment w:val="auto"/>
              <w:rPr>
                <w:rFonts w:hint="eastAsia"/>
                <w:color w:val="auto"/>
                <w:szCs w:val="21"/>
                <w:lang w:eastAsia="zh-CN"/>
              </w:rPr>
            </w:pPr>
            <w:r>
              <w:rPr>
                <w:rFonts w:hint="eastAsia"/>
                <w:color w:val="auto"/>
                <w:szCs w:val="21"/>
                <w:lang w:eastAsia="zh-CN"/>
              </w:rPr>
              <w:t>得</w:t>
            </w:r>
            <w:r>
              <w:rPr>
                <w:rFonts w:hint="eastAsia"/>
                <w:color w:val="auto"/>
                <w:szCs w:val="21"/>
                <w:lang w:val="en-US" w:eastAsia="zh-CN"/>
              </w:rPr>
              <w:t>2</w:t>
            </w:r>
            <w:r>
              <w:rPr>
                <w:rFonts w:hint="eastAsia"/>
                <w:color w:val="auto"/>
                <w:szCs w:val="21"/>
                <w:lang w:eastAsia="zh-CN"/>
              </w:rPr>
              <w:t>分；包含传统文化元素，器型/纹样有一定寓意，但创意普通，元素运用略显繁琐，适配场景有限，得</w:t>
            </w:r>
            <w:r>
              <w:rPr>
                <w:rFonts w:hint="eastAsia"/>
                <w:color w:val="auto"/>
                <w:szCs w:val="21"/>
                <w:lang w:val="en-US" w:eastAsia="zh-CN"/>
              </w:rPr>
              <w:t>1.5分；</w:t>
            </w:r>
            <w:r>
              <w:rPr>
                <w:rFonts w:hint="eastAsia"/>
                <w:color w:val="auto"/>
                <w:szCs w:val="21"/>
                <w:lang w:eastAsia="zh-CN"/>
              </w:rPr>
              <w:t>仅有简单文化符号，创意单薄，和国家礼仪场景契合度一般，得</w:t>
            </w:r>
            <w:r>
              <w:rPr>
                <w:rFonts w:hint="eastAsia"/>
                <w:color w:val="auto"/>
                <w:szCs w:val="21"/>
                <w:lang w:val="en-US" w:eastAsia="zh-CN"/>
              </w:rPr>
              <w:t>1分；</w:t>
            </w:r>
            <w:r>
              <w:rPr>
                <w:rFonts w:hint="eastAsia"/>
                <w:color w:val="auto"/>
                <w:szCs w:val="21"/>
                <w:lang w:eastAsia="zh-CN"/>
              </w:rPr>
              <w:t>无文化创意表达，不得分；</w:t>
            </w:r>
          </w:p>
          <w:p w14:paraId="5749E936">
            <w:pPr>
              <w:keepNext w:val="0"/>
              <w:keepLines w:val="0"/>
              <w:pageBreakBefore w:val="0"/>
              <w:widowControl w:val="0"/>
              <w:kinsoku/>
              <w:wordWrap/>
              <w:overflowPunct/>
              <w:topLinePunct w:val="0"/>
              <w:autoSpaceDE/>
              <w:autoSpaceDN/>
              <w:bidi w:val="0"/>
              <w:adjustRightInd w:val="0"/>
              <w:snapToGrid/>
              <w:spacing w:line="340" w:lineRule="exact"/>
              <w:contextualSpacing/>
              <w:jc w:val="left"/>
              <w:textAlignment w:val="auto"/>
              <w:rPr>
                <w:rFonts w:hint="eastAsia"/>
                <w:color w:val="auto"/>
                <w:szCs w:val="21"/>
                <w:lang w:eastAsia="zh-CN"/>
              </w:rPr>
            </w:pPr>
            <w:r>
              <w:rPr>
                <w:rFonts w:hint="eastAsia"/>
                <w:color w:val="auto"/>
                <w:szCs w:val="21"/>
                <w:lang w:eastAsia="zh-CN"/>
              </w:rPr>
              <w:t>（2）器型结构、功能适配国宴使用场景（</w:t>
            </w:r>
            <w:r>
              <w:rPr>
                <w:rFonts w:hint="eastAsia"/>
                <w:color w:val="auto"/>
                <w:szCs w:val="21"/>
                <w:lang w:val="en-US" w:eastAsia="zh-CN"/>
              </w:rPr>
              <w:t>1.5分</w:t>
            </w:r>
            <w:r>
              <w:rPr>
                <w:rFonts w:hint="eastAsia"/>
                <w:color w:val="auto"/>
                <w:szCs w:val="21"/>
                <w:lang w:eastAsia="zh-CN"/>
              </w:rPr>
              <w:t>）：整套餐具品类配置完整，覆盖冷菜、热菜、汤品、点心、饮品等国宴全流程，器型尺寸合理，便于分餐、传菜、摆盘，重心稳定、防烫叠放、便于清洗收纳，兼顾大型宴会批量使用与特殊宴席灵活组合，得</w:t>
            </w:r>
            <w:r>
              <w:rPr>
                <w:rFonts w:hint="eastAsia"/>
                <w:color w:val="auto"/>
                <w:szCs w:val="21"/>
                <w:lang w:val="en-US" w:eastAsia="zh-CN"/>
              </w:rPr>
              <w:t>1.5分</w:t>
            </w:r>
            <w:r>
              <w:rPr>
                <w:rFonts w:hint="eastAsia"/>
                <w:color w:val="auto"/>
                <w:szCs w:val="21"/>
                <w:lang w:eastAsia="zh-CN"/>
              </w:rPr>
              <w:t>；品类基本齐全，器型满足常规宴会使用，但部分器型在摆盘、叠放方面存在小瑕疵，得</w:t>
            </w:r>
            <w:r>
              <w:rPr>
                <w:rFonts w:hint="eastAsia"/>
                <w:color w:val="auto"/>
                <w:szCs w:val="21"/>
                <w:lang w:val="en-US" w:eastAsia="zh-CN"/>
              </w:rPr>
              <w:t>1分</w:t>
            </w:r>
            <w:r>
              <w:rPr>
                <w:rFonts w:hint="eastAsia"/>
                <w:color w:val="auto"/>
                <w:szCs w:val="21"/>
                <w:lang w:eastAsia="zh-CN"/>
              </w:rPr>
              <w:t>；品类不全，部分器型实用性不足，适配国宴场景较弱，得</w:t>
            </w:r>
            <w:r>
              <w:rPr>
                <w:rFonts w:hint="eastAsia"/>
                <w:color w:val="auto"/>
                <w:szCs w:val="21"/>
                <w:lang w:val="en-US" w:eastAsia="zh-CN"/>
              </w:rPr>
              <w:t>0.5分；</w:t>
            </w:r>
            <w:r>
              <w:rPr>
                <w:rFonts w:hint="eastAsia"/>
                <w:color w:val="auto"/>
                <w:szCs w:val="21"/>
                <w:lang w:eastAsia="zh-CN"/>
              </w:rPr>
              <w:t>器型设计未考虑宴会实际使用，不得分；</w:t>
            </w:r>
          </w:p>
          <w:p w14:paraId="5F09D84C">
            <w:pPr>
              <w:keepNext w:val="0"/>
              <w:keepLines w:val="0"/>
              <w:pageBreakBefore w:val="0"/>
              <w:widowControl w:val="0"/>
              <w:kinsoku/>
              <w:wordWrap/>
              <w:overflowPunct/>
              <w:topLinePunct w:val="0"/>
              <w:autoSpaceDE/>
              <w:autoSpaceDN/>
              <w:bidi w:val="0"/>
              <w:adjustRightInd w:val="0"/>
              <w:snapToGrid/>
              <w:spacing w:line="340" w:lineRule="exact"/>
              <w:contextualSpacing/>
              <w:jc w:val="left"/>
              <w:textAlignment w:val="auto"/>
              <w:rPr>
                <w:rFonts w:hint="eastAsia"/>
                <w:color w:val="auto"/>
                <w:szCs w:val="21"/>
                <w:lang w:eastAsia="zh-CN"/>
              </w:rPr>
            </w:pPr>
            <w:r>
              <w:rPr>
                <w:rFonts w:hint="eastAsia"/>
                <w:color w:val="auto"/>
                <w:szCs w:val="21"/>
                <w:lang w:eastAsia="zh-CN"/>
              </w:rPr>
              <w:t>（3）差异化创新与细节设计（</w:t>
            </w:r>
            <w:r>
              <w:rPr>
                <w:rFonts w:hint="eastAsia"/>
                <w:color w:val="auto"/>
                <w:szCs w:val="21"/>
                <w:lang w:val="en-US" w:eastAsia="zh-CN"/>
              </w:rPr>
              <w:t>1.5分</w:t>
            </w:r>
            <w:r>
              <w:rPr>
                <w:rFonts w:hint="eastAsia"/>
                <w:color w:val="auto"/>
                <w:szCs w:val="21"/>
                <w:lang w:eastAsia="zh-CN"/>
              </w:rPr>
              <w:t>）：细节设计有亮点，如边角处理、标识设计、配套小件（筷架、托碟）统一协调，兼顾视觉统一性，同时具备版本微调能力，可适配不同外事活动，创新不浮夸，兼顾仪式感与低调庄重，得</w:t>
            </w:r>
            <w:r>
              <w:rPr>
                <w:rFonts w:hint="eastAsia"/>
                <w:color w:val="auto"/>
                <w:szCs w:val="21"/>
                <w:lang w:val="en-US" w:eastAsia="zh-CN"/>
              </w:rPr>
              <w:t>1.5分</w:t>
            </w:r>
            <w:r>
              <w:rPr>
                <w:rFonts w:hint="eastAsia"/>
                <w:color w:val="auto"/>
                <w:szCs w:val="21"/>
                <w:lang w:eastAsia="zh-CN"/>
              </w:rPr>
              <w:t>；细节完整，有少量创新点，但亮点不足，得</w:t>
            </w:r>
            <w:r>
              <w:rPr>
                <w:rFonts w:hint="eastAsia"/>
                <w:color w:val="auto"/>
                <w:szCs w:val="21"/>
                <w:lang w:val="en-US" w:eastAsia="zh-CN"/>
              </w:rPr>
              <w:t>1分；</w:t>
            </w:r>
            <w:r>
              <w:rPr>
                <w:rFonts w:hint="eastAsia"/>
                <w:color w:val="auto"/>
                <w:szCs w:val="21"/>
                <w:lang w:eastAsia="zh-CN"/>
              </w:rPr>
              <w:t>细节基本满足，无创新，得</w:t>
            </w:r>
            <w:r>
              <w:rPr>
                <w:rFonts w:hint="eastAsia"/>
                <w:color w:val="auto"/>
                <w:szCs w:val="21"/>
                <w:lang w:val="en-US" w:eastAsia="zh-CN"/>
              </w:rPr>
              <w:t>0.5分</w:t>
            </w:r>
            <w:r>
              <w:rPr>
                <w:rFonts w:hint="eastAsia"/>
                <w:color w:val="auto"/>
                <w:szCs w:val="21"/>
                <w:lang w:eastAsia="zh-CN"/>
              </w:rPr>
              <w:t>；细节粗糙，无优化设计，不得分。</w:t>
            </w:r>
          </w:p>
          <w:p w14:paraId="6BAE89BF">
            <w:pPr>
              <w:keepNext w:val="0"/>
              <w:keepLines w:val="0"/>
              <w:pageBreakBefore w:val="0"/>
              <w:widowControl w:val="0"/>
              <w:kinsoku/>
              <w:wordWrap/>
              <w:overflowPunct/>
              <w:topLinePunct w:val="0"/>
              <w:autoSpaceDE/>
              <w:autoSpaceDN/>
              <w:bidi w:val="0"/>
              <w:adjustRightInd w:val="0"/>
              <w:snapToGrid/>
              <w:spacing w:line="340" w:lineRule="exact"/>
              <w:ind w:left="-4" w:leftChars="-2"/>
              <w:contextualSpacing/>
              <w:jc w:val="left"/>
              <w:textAlignment w:val="auto"/>
              <w:rPr>
                <w:rFonts w:hint="eastAsia" w:asciiTheme="minorHAnsi" w:eastAsiaTheme="minorEastAsia" w:cstheme="minorBidi"/>
                <w:color w:val="auto"/>
                <w:kern w:val="2"/>
                <w:sz w:val="21"/>
                <w:szCs w:val="20"/>
                <w:lang w:val="en-US" w:eastAsia="zh-CN" w:bidi="ar-SA"/>
              </w:rPr>
            </w:pPr>
          </w:p>
        </w:tc>
      </w:tr>
      <w:tr w14:paraId="77D8F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3" w:hRule="atLeast"/>
        </w:trPr>
        <w:tc>
          <w:tcPr>
            <w:tcW w:w="851" w:type="dxa"/>
            <w:vMerge w:val="continue"/>
            <w:vAlign w:val="center"/>
          </w:tcPr>
          <w:p w14:paraId="1AABA406">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p>
        </w:tc>
        <w:tc>
          <w:tcPr>
            <w:tcW w:w="850" w:type="dxa"/>
            <w:vMerge w:val="continue"/>
            <w:vAlign w:val="center"/>
          </w:tcPr>
          <w:p w14:paraId="66B353CB">
            <w:pPr>
              <w:keepNext w:val="0"/>
              <w:keepLines w:val="0"/>
              <w:pageBreakBefore w:val="0"/>
              <w:widowControl w:val="0"/>
              <w:kinsoku/>
              <w:wordWrap/>
              <w:overflowPunct/>
              <w:topLinePunct w:val="0"/>
              <w:autoSpaceDE/>
              <w:autoSpaceDN/>
              <w:bidi w:val="0"/>
              <w:snapToGrid/>
              <w:spacing w:line="240" w:lineRule="auto"/>
              <w:jc w:val="center"/>
              <w:textAlignment w:val="auto"/>
              <w:outlineLvl w:val="9"/>
              <w:rPr>
                <w:rFonts w:hint="eastAsia" w:asciiTheme="minorEastAsia" w:hAnsiTheme="minorEastAsia" w:eastAsiaTheme="minorEastAsia" w:cstheme="minorEastAsia"/>
                <w:color w:val="auto"/>
                <w:szCs w:val="21"/>
              </w:rPr>
            </w:pPr>
          </w:p>
        </w:tc>
        <w:tc>
          <w:tcPr>
            <w:tcW w:w="862" w:type="dxa"/>
            <w:vMerge w:val="continue"/>
            <w:vAlign w:val="center"/>
          </w:tcPr>
          <w:p w14:paraId="6A68A49E">
            <w:pPr>
              <w:keepNext w:val="0"/>
              <w:keepLines w:val="0"/>
              <w:pageBreakBefore w:val="0"/>
              <w:widowControl w:val="0"/>
              <w:kinsoku/>
              <w:wordWrap/>
              <w:overflowPunct/>
              <w:topLinePunct w:val="0"/>
              <w:autoSpaceDE/>
              <w:autoSpaceDN/>
              <w:bidi w:val="0"/>
              <w:snapToGrid/>
              <w:spacing w:line="240" w:lineRule="auto"/>
              <w:jc w:val="both"/>
              <w:textAlignment w:val="auto"/>
              <w:outlineLvl w:val="9"/>
              <w:rPr>
                <w:rFonts w:hint="eastAsia" w:asciiTheme="minorEastAsia" w:hAnsiTheme="minorEastAsia" w:eastAsiaTheme="minorEastAsia" w:cstheme="minorEastAsia"/>
                <w:color w:val="auto"/>
                <w:szCs w:val="21"/>
                <w:u w:val="none"/>
              </w:rPr>
            </w:pPr>
          </w:p>
        </w:tc>
        <w:tc>
          <w:tcPr>
            <w:tcW w:w="839" w:type="dxa"/>
            <w:vAlign w:val="center"/>
          </w:tcPr>
          <w:p w14:paraId="17FF435D">
            <w:pPr>
              <w:keepNext w:val="0"/>
              <w:keepLines w:val="0"/>
              <w:pageBreakBefore w:val="0"/>
              <w:widowControl w:val="0"/>
              <w:suppressLineNumbers w:val="0"/>
              <w:kinsoku/>
              <w:wordWrap/>
              <w:overflowPunct/>
              <w:topLinePunct w:val="0"/>
              <w:autoSpaceDE/>
              <w:autoSpaceDN/>
              <w:bidi w:val="0"/>
              <w:snapToGrid/>
              <w:spacing w:line="240" w:lineRule="auto"/>
              <w:jc w:val="center"/>
              <w:textAlignment w:val="auto"/>
              <w:rPr>
                <w:rFonts w:hint="eastAsia" w:asciiTheme="minorEastAsia" w:hAnsiTheme="minorEastAsia" w:cstheme="minorEastAsia"/>
                <w:color w:val="auto"/>
                <w:kern w:val="0"/>
                <w:sz w:val="21"/>
                <w:szCs w:val="21"/>
                <w:u w:val="none"/>
                <w:lang w:val="en-US" w:eastAsia="zh-CN" w:bidi="ar"/>
              </w:rPr>
            </w:pPr>
            <w:r>
              <w:rPr>
                <w:rFonts w:hint="eastAsia" w:ascii="Calibri" w:hAnsi="Calibri" w:eastAsia="宋体" w:cs="宋体"/>
                <w:color w:val="auto"/>
                <w:kern w:val="0"/>
                <w:szCs w:val="21"/>
                <w:lang w:eastAsia="zh-CN"/>
              </w:rPr>
              <w:t>履约能力及售后服务承诺</w:t>
            </w:r>
          </w:p>
        </w:tc>
        <w:tc>
          <w:tcPr>
            <w:tcW w:w="709" w:type="dxa"/>
            <w:vAlign w:val="center"/>
          </w:tcPr>
          <w:p w14:paraId="1D2D4C49">
            <w:pPr>
              <w:pStyle w:val="2"/>
              <w:keepNext w:val="0"/>
              <w:keepLines w:val="0"/>
              <w:pageBreakBefore w:val="0"/>
              <w:widowControl w:val="0"/>
              <w:kinsoku/>
              <w:wordWrap/>
              <w:overflowPunct/>
              <w:topLinePunct w:val="0"/>
              <w:autoSpaceDE/>
              <w:autoSpaceDN/>
              <w:bidi w:val="0"/>
              <w:snapToGrid/>
              <w:spacing w:line="240" w:lineRule="auto"/>
              <w:ind w:left="0" w:leftChars="0" w:firstLine="0" w:firstLineChars="0"/>
              <w:jc w:val="center"/>
              <w:textAlignment w:val="auto"/>
              <w:outlineLvl w:val="9"/>
              <w:rPr>
                <w:rFonts w:hint="eastAsia" w:asciiTheme="minorEastAsia" w:hAnsiTheme="minorEastAsia" w:cstheme="minorEastAsia"/>
                <w:color w:val="auto"/>
                <w:kern w:val="0"/>
                <w:szCs w:val="21"/>
                <w:highlight w:val="none"/>
                <w:u w:val="none"/>
                <w:lang w:val="en-US" w:eastAsia="zh-CN"/>
              </w:rPr>
            </w:pPr>
            <w:r>
              <w:rPr>
                <w:rFonts w:hint="eastAsia" w:asciiTheme="minorEastAsia" w:hAnsiTheme="minorEastAsia" w:cstheme="minorEastAsia"/>
                <w:color w:val="auto"/>
                <w:kern w:val="0"/>
                <w:szCs w:val="21"/>
                <w:highlight w:val="none"/>
                <w:u w:val="none"/>
                <w:lang w:val="en-US" w:eastAsia="zh-CN"/>
              </w:rPr>
              <w:t>15</w:t>
            </w:r>
            <w:r>
              <w:rPr>
                <w:rFonts w:hint="eastAsia" w:asciiTheme="minorEastAsia" w:hAnsiTheme="minorEastAsia" w:eastAsiaTheme="minorEastAsia" w:cstheme="minorEastAsia"/>
                <w:color w:val="auto"/>
                <w:kern w:val="0"/>
                <w:szCs w:val="21"/>
                <w:highlight w:val="none"/>
                <w:u w:val="none"/>
                <w:lang w:val="en-US" w:eastAsia="zh-CN"/>
              </w:rPr>
              <w:t>分</w:t>
            </w:r>
          </w:p>
        </w:tc>
        <w:tc>
          <w:tcPr>
            <w:tcW w:w="5247" w:type="dxa"/>
            <w:vAlign w:val="center"/>
          </w:tcPr>
          <w:p w14:paraId="5AB8D849">
            <w:pPr>
              <w:pStyle w:val="12"/>
              <w:keepNext w:val="0"/>
              <w:keepLines w:val="0"/>
              <w:pageBreakBefore w:val="0"/>
              <w:widowControl w:val="0"/>
              <w:kinsoku/>
              <w:wordWrap/>
              <w:overflowPunct/>
              <w:topLinePunct w:val="0"/>
              <w:autoSpaceDE/>
              <w:autoSpaceDN/>
              <w:bidi w:val="0"/>
              <w:snapToGrid/>
              <w:ind w:left="0" w:leftChars="0" w:firstLine="0" w:firstLineChars="0"/>
              <w:jc w:val="left"/>
              <w:textAlignment w:val="auto"/>
              <w:rPr>
                <w:rFonts w:hint="eastAsia"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响应人详尽描述履约能力及售后服务措施，内容涵盖</w:t>
            </w:r>
            <w:r>
              <w:rPr>
                <w:rFonts w:hint="eastAsia" w:hAnsi="宋体" w:eastAsia="宋体" w:cs="宋体"/>
                <w:color w:val="auto"/>
                <w:kern w:val="2"/>
                <w:sz w:val="21"/>
                <w:szCs w:val="21"/>
                <w:lang w:val="en-US" w:eastAsia="zh-CN" w:bidi="ar-SA"/>
              </w:rPr>
              <w:t>售后服务承诺、</w:t>
            </w:r>
            <w:r>
              <w:rPr>
                <w:rFonts w:hint="eastAsia" w:ascii="宋体" w:hAnsi="宋体" w:eastAsia="宋体" w:cs="宋体"/>
                <w:color w:val="auto"/>
                <w:kern w:val="2"/>
                <w:sz w:val="21"/>
                <w:szCs w:val="21"/>
                <w:lang w:val="en-US" w:eastAsia="zh-CN" w:bidi="ar-SA"/>
              </w:rPr>
              <w:t>售后服务响应时间、售后服务范围、售后服务保障措施、其他服务承诺、响应产品的质保期、</w:t>
            </w:r>
            <w:r>
              <w:rPr>
                <w:rFonts w:hint="eastAsia" w:hAnsi="宋体" w:eastAsia="宋体" w:cs="宋体"/>
                <w:color w:val="auto"/>
                <w:kern w:val="2"/>
                <w:sz w:val="21"/>
                <w:szCs w:val="21"/>
                <w:lang w:val="en-US" w:eastAsia="zh-CN" w:bidi="ar-SA"/>
              </w:rPr>
              <w:t>破损补配</w:t>
            </w:r>
            <w:r>
              <w:rPr>
                <w:rFonts w:hint="eastAsia" w:ascii="宋体" w:hAnsi="宋体" w:eastAsia="宋体" w:cs="宋体"/>
                <w:color w:val="auto"/>
                <w:kern w:val="2"/>
                <w:sz w:val="21"/>
                <w:szCs w:val="21"/>
                <w:lang w:val="en-US" w:eastAsia="zh-CN" w:bidi="ar-SA"/>
              </w:rPr>
              <w:t>、</w:t>
            </w:r>
            <w:r>
              <w:rPr>
                <w:rFonts w:hint="eastAsia" w:hAnsi="宋体" w:eastAsia="宋体" w:cs="宋体"/>
                <w:color w:val="auto"/>
                <w:kern w:val="2"/>
                <w:sz w:val="21"/>
                <w:szCs w:val="21"/>
                <w:lang w:val="en-US" w:eastAsia="zh-CN" w:bidi="ar-SA"/>
              </w:rPr>
              <w:t>退换货约定、物流保障</w:t>
            </w:r>
            <w:r>
              <w:rPr>
                <w:rFonts w:hint="eastAsia" w:ascii="宋体" w:hAnsi="宋体" w:eastAsia="宋体" w:cs="宋体"/>
                <w:color w:val="auto"/>
                <w:kern w:val="2"/>
                <w:sz w:val="21"/>
                <w:szCs w:val="21"/>
                <w:lang w:val="en-US" w:eastAsia="zh-CN" w:bidi="ar-SA"/>
              </w:rPr>
              <w:t>、增值服</w:t>
            </w:r>
            <w:bookmarkStart w:id="152" w:name="_GoBack"/>
            <w:bookmarkEnd w:id="152"/>
            <w:r>
              <w:rPr>
                <w:rFonts w:hint="eastAsia" w:ascii="宋体" w:hAnsi="宋体" w:eastAsia="宋体" w:cs="宋体"/>
                <w:color w:val="auto"/>
                <w:kern w:val="2"/>
                <w:sz w:val="21"/>
                <w:szCs w:val="21"/>
                <w:lang w:val="en-US" w:eastAsia="zh-CN" w:bidi="ar-SA"/>
              </w:rPr>
              <w:t>务情况</w:t>
            </w:r>
            <w:r>
              <w:rPr>
                <w:rFonts w:hint="eastAsia" w:hAnsi="宋体" w:eastAsia="宋体" w:cs="宋体"/>
                <w:color w:val="auto"/>
                <w:kern w:val="2"/>
                <w:sz w:val="21"/>
                <w:szCs w:val="21"/>
                <w:lang w:val="en-US" w:eastAsia="zh-CN" w:bidi="ar-SA"/>
              </w:rPr>
              <w:t>。</w:t>
            </w:r>
          </w:p>
          <w:p w14:paraId="2C71D9F0">
            <w:pPr>
              <w:pStyle w:val="12"/>
              <w:keepNext w:val="0"/>
              <w:keepLines w:val="0"/>
              <w:pageBreakBefore w:val="0"/>
              <w:widowControl w:val="0"/>
              <w:kinsoku/>
              <w:wordWrap/>
              <w:overflowPunct/>
              <w:topLinePunct w:val="0"/>
              <w:autoSpaceDE/>
              <w:autoSpaceDN/>
              <w:bidi w:val="0"/>
              <w:snapToGrid/>
              <w:ind w:left="0" w:leftChars="0" w:firstLine="0" w:firstLineChars="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提供履约能力及售后服务措施，得基本分9分。</w:t>
            </w:r>
          </w:p>
          <w:p w14:paraId="5A2C09DD">
            <w:pPr>
              <w:pStyle w:val="12"/>
              <w:keepNext w:val="0"/>
              <w:keepLines w:val="0"/>
              <w:pageBreakBefore w:val="0"/>
              <w:widowControl w:val="0"/>
              <w:numPr>
                <w:ilvl w:val="0"/>
                <w:numId w:val="5"/>
              </w:numPr>
              <w:kinsoku/>
              <w:wordWrap/>
              <w:overflowPunct/>
              <w:topLinePunct w:val="0"/>
              <w:autoSpaceDE/>
              <w:autoSpaceDN/>
              <w:bidi w:val="0"/>
              <w:snapToGrid/>
              <w:ind w:left="0" w:leftChars="0" w:firstLine="0" w:firstLineChars="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履约能力及售后服务措施详细具体、具有针对性、可操作性强的，得4-6分。</w:t>
            </w:r>
          </w:p>
          <w:p w14:paraId="686F22D9">
            <w:pPr>
              <w:pStyle w:val="12"/>
              <w:keepNext w:val="0"/>
              <w:keepLines w:val="0"/>
              <w:pageBreakBefore w:val="0"/>
              <w:widowControl w:val="0"/>
              <w:kinsoku/>
              <w:wordWrap/>
              <w:overflowPunct/>
              <w:topLinePunct w:val="0"/>
              <w:autoSpaceDE/>
              <w:autoSpaceDN/>
              <w:bidi w:val="0"/>
              <w:snapToGrid/>
              <w:ind w:left="0" w:leftChars="0" w:firstLine="0" w:firstLineChars="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(2)履约能力及售后服务措施具有针对性、可操作性一般的，得1-3分</w:t>
            </w:r>
          </w:p>
          <w:p w14:paraId="3C994D9E">
            <w:pPr>
              <w:pStyle w:val="12"/>
              <w:keepNext w:val="0"/>
              <w:keepLines w:val="0"/>
              <w:pageBreakBefore w:val="0"/>
              <w:widowControl w:val="0"/>
              <w:kinsoku/>
              <w:wordWrap/>
              <w:overflowPunct/>
              <w:topLinePunct w:val="0"/>
              <w:autoSpaceDE/>
              <w:autoSpaceDN/>
              <w:bidi w:val="0"/>
              <w:snapToGrid/>
              <w:ind w:left="0" w:leftChars="0" w:firstLine="0" w:firstLineChars="0"/>
              <w:jc w:val="left"/>
              <w:textAlignment w:val="auto"/>
              <w:rPr>
                <w:rFonts w:hint="default"/>
                <w:color w:val="auto"/>
                <w:lang w:val="en-US" w:eastAsia="zh-CN"/>
              </w:rPr>
            </w:pPr>
            <w:r>
              <w:rPr>
                <w:rFonts w:hint="eastAsia" w:ascii="宋体" w:hAnsi="宋体" w:eastAsia="宋体" w:cs="宋体"/>
                <w:color w:val="auto"/>
                <w:kern w:val="2"/>
                <w:sz w:val="21"/>
                <w:szCs w:val="21"/>
                <w:lang w:val="en-US" w:eastAsia="zh-CN" w:bidi="ar-SA"/>
              </w:rPr>
              <w:t>(3)未提供履约能力及售后服务措施的不得分。</w:t>
            </w:r>
          </w:p>
        </w:tc>
      </w:tr>
      <w:tr w14:paraId="0EE1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7" w:hRule="atLeast"/>
        </w:trPr>
        <w:tc>
          <w:tcPr>
            <w:tcW w:w="851" w:type="dxa"/>
            <w:vAlign w:val="center"/>
          </w:tcPr>
          <w:p w14:paraId="7C6513A5">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2.2.4（</w:t>
            </w:r>
            <w:r>
              <w:rPr>
                <w:rFonts w:hint="eastAsia" w:asciiTheme="minorEastAsia" w:hAnsi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w:t>
            </w:r>
          </w:p>
        </w:tc>
        <w:tc>
          <w:tcPr>
            <w:tcW w:w="850" w:type="dxa"/>
            <w:vAlign w:val="center"/>
          </w:tcPr>
          <w:p w14:paraId="6CAA4EA9">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cstheme="minorEastAsia"/>
                <w:color w:val="000000" w:themeColor="text1"/>
                <w:sz w:val="21"/>
                <w:szCs w:val="21"/>
                <w:lang w:eastAsia="zh-CN"/>
                <w14:textFill>
                  <w14:solidFill>
                    <w14:schemeClr w14:val="tx1"/>
                  </w14:solidFill>
                </w14:textFill>
              </w:rPr>
              <w:t>投标报价</w:t>
            </w:r>
          </w:p>
        </w:tc>
        <w:tc>
          <w:tcPr>
            <w:tcW w:w="862" w:type="dxa"/>
            <w:vAlign w:val="center"/>
          </w:tcPr>
          <w:p w14:paraId="1EE1CBA8">
            <w:pPr>
              <w:keepNext w:val="0"/>
              <w:keepLines w:val="0"/>
              <w:pageBreakBefore w:val="0"/>
              <w:widowControl w:val="0"/>
              <w:kinsoku/>
              <w:wordWrap/>
              <w:overflowPunct/>
              <w:topLinePunct w:val="0"/>
              <w:autoSpaceDE/>
              <w:autoSpaceDN/>
              <w:bidi w:val="0"/>
              <w:snapToGrid/>
              <w:spacing w:line="380" w:lineRule="atLeast"/>
              <w:jc w:val="right"/>
              <w:textAlignment w:val="auto"/>
              <w:outlineLvl w:val="9"/>
              <w:rPr>
                <w:rFonts w:hint="eastAsia" w:asciiTheme="minorEastAsia" w:hAnsiTheme="minorEastAsia" w:eastAsiaTheme="minorEastAsia" w:cstheme="minorEastAsia"/>
                <w:color w:val="000000" w:themeColor="text1"/>
                <w:sz w:val="21"/>
                <w:szCs w:val="21"/>
                <w:u w:val="none"/>
                <w14:textFill>
                  <w14:solidFill>
                    <w14:schemeClr w14:val="tx1"/>
                  </w14:solidFill>
                </w14:textFill>
              </w:rPr>
            </w:pPr>
            <w:r>
              <w:rPr>
                <w:rFonts w:hint="eastAsia" w:asciiTheme="minorEastAsia" w:hAnsiTheme="minorEastAsia" w:cstheme="minorEastAsia"/>
                <w:color w:val="000000" w:themeColor="text1"/>
                <w:sz w:val="21"/>
                <w:szCs w:val="21"/>
                <w:u w:val="singl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u w:val="none"/>
                <w14:textFill>
                  <w14:solidFill>
                    <w14:schemeClr w14:val="tx1"/>
                  </w14:solidFill>
                </w14:textFill>
              </w:rPr>
              <w:t>分</w:t>
            </w:r>
          </w:p>
        </w:tc>
        <w:tc>
          <w:tcPr>
            <w:tcW w:w="839" w:type="dxa"/>
            <w:vAlign w:val="center"/>
          </w:tcPr>
          <w:p w14:paraId="00DFE015">
            <w:pPr>
              <w:keepNext w:val="0"/>
              <w:keepLines w:val="0"/>
              <w:pageBreakBefore w:val="0"/>
              <w:widowControl w:val="0"/>
              <w:kinsoku/>
              <w:wordWrap/>
              <w:overflowPunct/>
              <w:topLinePunct w:val="0"/>
              <w:autoSpaceDE/>
              <w:autoSpaceDN/>
              <w:bidi w:val="0"/>
              <w:snapToGrid/>
              <w:spacing w:line="380" w:lineRule="atLeast"/>
              <w:ind w:firstLine="105" w:firstLineChars="50"/>
              <w:jc w:val="center"/>
              <w:textAlignment w:val="auto"/>
              <w:outlineLvl w:val="9"/>
              <w:rPr>
                <w:rFonts w:hint="eastAsia" w:asciiTheme="minorEastAsia" w:hAnsiTheme="minorEastAsia" w:eastAsiaTheme="minorEastAsia" w:cstheme="minorEastAsia"/>
                <w:color w:val="000000" w:themeColor="text1"/>
                <w:sz w:val="21"/>
                <w:szCs w:val="21"/>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u w:val="none"/>
                <w14:textFill>
                  <w14:solidFill>
                    <w14:schemeClr w14:val="tx1"/>
                  </w14:solidFill>
                </w14:textFill>
              </w:rPr>
              <w:t>报价</w:t>
            </w:r>
          </w:p>
        </w:tc>
        <w:tc>
          <w:tcPr>
            <w:tcW w:w="709" w:type="dxa"/>
            <w:vAlign w:val="center"/>
          </w:tcPr>
          <w:p w14:paraId="71DAE62B">
            <w:pPr>
              <w:keepNext w:val="0"/>
              <w:keepLines w:val="0"/>
              <w:pageBreakBefore w:val="0"/>
              <w:widowControl w:val="0"/>
              <w:kinsoku/>
              <w:wordWrap/>
              <w:overflowPunct/>
              <w:topLinePunct w:val="0"/>
              <w:autoSpaceDE/>
              <w:autoSpaceDN/>
              <w:bidi w:val="0"/>
              <w:snapToGrid/>
              <w:spacing w:line="380" w:lineRule="atLeast"/>
              <w:jc w:val="center"/>
              <w:textAlignment w:val="auto"/>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cstheme="minorEastAsia"/>
                <w:color w:val="000000" w:themeColor="text1"/>
                <w:sz w:val="21"/>
                <w:szCs w:val="21"/>
                <w:highlight w:val="none"/>
                <w:u w:val="non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分</w:t>
            </w:r>
          </w:p>
        </w:tc>
        <w:tc>
          <w:tcPr>
            <w:tcW w:w="5247" w:type="dxa"/>
            <w:shd w:val="clear" w:color="auto" w:fill="auto"/>
            <w:vAlign w:val="center"/>
          </w:tcPr>
          <w:p w14:paraId="678E1F8C">
            <w:pPr>
              <w:pStyle w:val="7"/>
              <w:keepNext w:val="0"/>
              <w:keepLines w:val="0"/>
              <w:pageBreakBefore w:val="0"/>
              <w:widowControl w:val="0"/>
              <w:kinsoku/>
              <w:wordWrap/>
              <w:overflowPunct/>
              <w:topLinePunct w:val="0"/>
              <w:autoSpaceDE/>
              <w:autoSpaceDN/>
              <w:bidi w:val="0"/>
              <w:snapToGrid/>
              <w:ind w:left="0" w:leftChars="0" w:firstLine="0" w:firstLineChars="0"/>
              <w:textAlignment w:val="auto"/>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评审价得分计算公式示例：</w:t>
            </w:r>
          </w:p>
          <w:p w14:paraId="2E87E492">
            <w:pPr>
              <w:pStyle w:val="7"/>
              <w:keepNext w:val="0"/>
              <w:keepLines w:val="0"/>
              <w:pageBreakBefore w:val="0"/>
              <w:widowControl w:val="0"/>
              <w:kinsoku/>
              <w:wordWrap/>
              <w:overflowPunct/>
              <w:topLinePunct w:val="0"/>
              <w:autoSpaceDE/>
              <w:autoSpaceDN/>
              <w:bidi w:val="0"/>
              <w:snapToGrid/>
              <w:ind w:left="0" w:leftChars="0" w:firstLine="0" w:firstLineChars="0"/>
              <w:textAlignment w:val="auto"/>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（1）如果</w:t>
            </w:r>
            <w:r>
              <w:rPr>
                <w:rFonts w:hint="eastAsia" w:asciiTheme="minorEastAsia" w:hAnsiTheme="minorEastAsia" w:cstheme="minorEastAsia"/>
                <w:color w:val="000000" w:themeColor="text1"/>
                <w:sz w:val="21"/>
                <w:szCs w:val="21"/>
                <w:highlight w:val="none"/>
                <w:u w:val="none"/>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的评审价&gt;评审基准价，则评审价得分＝F－偏差率×100× E1；</w:t>
            </w:r>
          </w:p>
          <w:p w14:paraId="0F2D7C70">
            <w:pPr>
              <w:pStyle w:val="7"/>
              <w:keepNext w:val="0"/>
              <w:keepLines w:val="0"/>
              <w:pageBreakBefore w:val="0"/>
              <w:widowControl w:val="0"/>
              <w:kinsoku/>
              <w:wordWrap/>
              <w:overflowPunct/>
              <w:topLinePunct w:val="0"/>
              <w:autoSpaceDE/>
              <w:autoSpaceDN/>
              <w:bidi w:val="0"/>
              <w:snapToGrid/>
              <w:ind w:left="0" w:leftChars="0" w:firstLine="0" w:firstLineChars="0"/>
              <w:textAlignment w:val="auto"/>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（2）如果</w:t>
            </w:r>
            <w:r>
              <w:rPr>
                <w:rFonts w:hint="eastAsia" w:asciiTheme="minorEastAsia" w:hAnsiTheme="minorEastAsia" w:cstheme="minorEastAsia"/>
                <w:color w:val="000000" w:themeColor="text1"/>
                <w:sz w:val="21"/>
                <w:szCs w:val="21"/>
                <w:highlight w:val="none"/>
                <w:u w:val="none"/>
                <w:lang w:eastAsia="zh-CN"/>
                <w14:textFill>
                  <w14:solidFill>
                    <w14:schemeClr w14:val="tx1"/>
                  </w14:solidFill>
                </w14:textFill>
              </w:rPr>
              <w:t>响应人</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的评审价≤评审基准价，则评审价得分＝F＋偏差率× 100× E2。</w:t>
            </w:r>
          </w:p>
          <w:p w14:paraId="400E27B5">
            <w:pPr>
              <w:pStyle w:val="7"/>
              <w:keepNext w:val="0"/>
              <w:keepLines w:val="0"/>
              <w:pageBreakBefore w:val="0"/>
              <w:widowControl w:val="0"/>
              <w:kinsoku/>
              <w:wordWrap/>
              <w:overflowPunct/>
              <w:topLinePunct w:val="0"/>
              <w:autoSpaceDE/>
              <w:autoSpaceDN/>
              <w:bidi w:val="0"/>
              <w:snapToGrid/>
              <w:ind w:left="0" w:leftChars="0" w:firstLine="0" w:firstLineChars="0"/>
              <w:textAlignment w:val="auto"/>
              <w:outlineLvl w:val="9"/>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其中：F是评审价所占的权重分值，F=</w:t>
            </w:r>
            <w:r>
              <w:rPr>
                <w:rFonts w:hint="eastAsia" w:asciiTheme="minorEastAsia" w:hAnsiTheme="minorEastAsia" w:cstheme="minorEastAsia"/>
                <w:color w:val="000000" w:themeColor="text1"/>
                <w:sz w:val="21"/>
                <w:szCs w:val="21"/>
                <w:highlight w:val="none"/>
                <w:u w:val="non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，E1是评审价每高于评审基准价一个百分点的扣分值，E2是评审价每低于评审基准价一个百分点的扣分值； E1=0.2、E2=0.1，但E1应大于E2。评审价得分最低为0分。</w:t>
            </w:r>
          </w:p>
        </w:tc>
      </w:tr>
    </w:tbl>
    <w:p w14:paraId="243559F3">
      <w:pPr>
        <w:jc w:val="left"/>
        <w:rPr>
          <w:rFonts w:ascii="Times New Roman" w:hAnsi="Times New Roman" w:eastAsia="黑体" w:cs="Times New Roman"/>
          <w:bCs/>
          <w:sz w:val="24"/>
          <w:szCs w:val="32"/>
        </w:rPr>
      </w:pPr>
    </w:p>
    <w:p w14:paraId="13478F36">
      <w:pPr>
        <w:jc w:val="left"/>
        <w:rPr>
          <w:rFonts w:ascii="Times New Roman" w:hAnsi="Times New Roman" w:eastAsia="黑体" w:cs="Times New Roman"/>
          <w:bCs/>
          <w:sz w:val="24"/>
          <w:szCs w:val="32"/>
        </w:rPr>
      </w:pPr>
      <w:r>
        <w:rPr>
          <w:rFonts w:ascii="Times New Roman" w:hAnsi="Times New Roman" w:eastAsia="黑体" w:cs="Times New Roman"/>
          <w:bCs/>
          <w:sz w:val="24"/>
          <w:szCs w:val="32"/>
        </w:rPr>
        <w:t>1. 评审方法</w:t>
      </w:r>
    </w:p>
    <w:p w14:paraId="2FA5CEA6">
      <w:pPr>
        <w:spacing w:line="440" w:lineRule="exact"/>
        <w:ind w:firstLine="420"/>
        <w:rPr>
          <w:rFonts w:ascii="Times New Roman" w:hAnsi="Times New Roman" w:eastAsia="宋体" w:cs="Times New Roman"/>
        </w:rPr>
      </w:pPr>
      <w:r>
        <w:rPr>
          <w:rFonts w:ascii="Times New Roman" w:hAnsi="Times New Roman" w:eastAsia="宋体" w:cs="Times New Roman"/>
        </w:rPr>
        <w:t>本次评审采用综合评分法。</w:t>
      </w:r>
      <w:r>
        <w:rPr>
          <w:rFonts w:hint="eastAsia" w:ascii="Times New Roman" w:hAnsi="Times New Roman" w:eastAsia="宋体" w:cs="Times New Roman"/>
        </w:rPr>
        <w:t>评审小组</w:t>
      </w:r>
      <w:r>
        <w:rPr>
          <w:rFonts w:ascii="Times New Roman" w:hAnsi="Times New Roman" w:eastAsia="宋体" w:cs="Times New Roman"/>
        </w:rPr>
        <w:t>对满足询比文件实质性要求的响应文件按照本章第2.2款的规定的评分标准进行打分，按照得分由高到低依次推荐成交候选人。如得分相同的，按照评审办法前附表中的规定确定成交候选人顺序。</w:t>
      </w:r>
    </w:p>
    <w:p w14:paraId="40BDB966">
      <w:pPr>
        <w:keepNext/>
        <w:keepLines/>
        <w:spacing w:before="156" w:beforeLines="50" w:after="156"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2. 评审标准</w:t>
      </w:r>
    </w:p>
    <w:p w14:paraId="01C9043A">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2.1 初步评审标准</w:t>
      </w:r>
    </w:p>
    <w:p w14:paraId="759BD495">
      <w:pPr>
        <w:spacing w:line="440" w:lineRule="exact"/>
        <w:ind w:firstLine="420"/>
        <w:rPr>
          <w:rFonts w:ascii="Times New Roman" w:hAnsi="Times New Roman" w:eastAsia="宋体" w:cs="Times New Roman"/>
        </w:rPr>
      </w:pPr>
      <w:r>
        <w:rPr>
          <w:rFonts w:ascii="Times New Roman" w:hAnsi="Times New Roman" w:eastAsia="宋体" w:cs="Times New Roman"/>
        </w:rPr>
        <w:t>2.1.1 形式评审标准：见评审办法前附表。</w:t>
      </w:r>
    </w:p>
    <w:p w14:paraId="4869211F">
      <w:pPr>
        <w:spacing w:line="440" w:lineRule="exact"/>
        <w:ind w:firstLine="420"/>
        <w:rPr>
          <w:rFonts w:ascii="Times New Roman" w:hAnsi="Times New Roman" w:eastAsia="宋体" w:cs="Times New Roman"/>
        </w:rPr>
      </w:pPr>
      <w:r>
        <w:rPr>
          <w:rFonts w:ascii="Times New Roman" w:hAnsi="Times New Roman" w:eastAsia="宋体" w:cs="Times New Roman"/>
        </w:rPr>
        <w:t>2.1.2 资格评审标准：见评审办法前附表。</w:t>
      </w:r>
    </w:p>
    <w:p w14:paraId="07C17C06">
      <w:pPr>
        <w:spacing w:line="440" w:lineRule="exact"/>
        <w:ind w:firstLine="420"/>
        <w:rPr>
          <w:rFonts w:ascii="Times New Roman" w:hAnsi="Times New Roman" w:eastAsia="宋体" w:cs="Times New Roman"/>
        </w:rPr>
      </w:pPr>
      <w:r>
        <w:rPr>
          <w:rFonts w:ascii="Times New Roman" w:hAnsi="Times New Roman" w:eastAsia="宋体" w:cs="Times New Roman"/>
        </w:rPr>
        <w:t>2.1.3 响应性评审标准：见评审办法前附表。</w:t>
      </w:r>
    </w:p>
    <w:p w14:paraId="4B1D3E7B">
      <w:pPr>
        <w:keepNext/>
        <w:keepLines/>
        <w:spacing w:before="120" w:after="120"/>
        <w:outlineLvl w:val="2"/>
        <w:rPr>
          <w:rFonts w:ascii="Times New Roman" w:hAnsi="Times New Roman" w:eastAsia="黑体" w:cs="Times New Roman"/>
          <w:bCs/>
          <w:color w:val="auto"/>
          <w:sz w:val="24"/>
          <w:szCs w:val="32"/>
        </w:rPr>
      </w:pPr>
      <w:r>
        <w:rPr>
          <w:rFonts w:ascii="Times New Roman" w:hAnsi="Times New Roman" w:eastAsia="黑体" w:cs="Times New Roman"/>
          <w:bCs/>
          <w:color w:val="auto"/>
          <w:sz w:val="24"/>
          <w:szCs w:val="32"/>
        </w:rPr>
        <w:t>2.2 分值构成与评审标准</w:t>
      </w:r>
    </w:p>
    <w:p w14:paraId="37ED2F2D">
      <w:pPr>
        <w:spacing w:line="440" w:lineRule="exact"/>
        <w:ind w:firstLine="420"/>
        <w:rPr>
          <w:rFonts w:ascii="Times New Roman" w:hAnsi="Times New Roman" w:eastAsia="宋体" w:cs="Times New Roman"/>
          <w:color w:val="auto"/>
        </w:rPr>
      </w:pPr>
      <w:r>
        <w:rPr>
          <w:rFonts w:ascii="Times New Roman" w:hAnsi="Times New Roman" w:eastAsia="宋体" w:cs="Times New Roman"/>
          <w:color w:val="auto"/>
        </w:rPr>
        <w:t>2.2.1分值构成：</w:t>
      </w:r>
    </w:p>
    <w:p w14:paraId="2B9D70B8">
      <w:pPr>
        <w:numPr>
          <w:ilvl w:val="0"/>
          <w:numId w:val="6"/>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产品符合性承诺</w:t>
      </w:r>
      <w:r>
        <w:rPr>
          <w:rFonts w:hint="eastAsia" w:ascii="Times New Roman" w:hAnsi="Times New Roman" w:eastAsia="宋体" w:cs="Times New Roman"/>
          <w:color w:val="000000" w:themeColor="text1"/>
          <w14:textFill>
            <w14:solidFill>
              <w14:schemeClr w14:val="tx1"/>
            </w14:solidFill>
          </w14:textFill>
        </w:rPr>
        <w:t>：见评审办法前附表；</w:t>
      </w:r>
    </w:p>
    <w:p w14:paraId="39576D50">
      <w:pPr>
        <w:numPr>
          <w:ilvl w:val="0"/>
          <w:numId w:val="6"/>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业绩</w:t>
      </w:r>
      <w:r>
        <w:rPr>
          <w:rFonts w:hint="eastAsia" w:ascii="Times New Roman" w:hAnsi="Times New Roman" w:eastAsia="宋体" w:cs="Times New Roman"/>
          <w:color w:val="000000" w:themeColor="text1"/>
          <w:szCs w:val="2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见评审办法前附表；</w:t>
      </w:r>
    </w:p>
    <w:p w14:paraId="1D1E12FD">
      <w:pPr>
        <w:numPr>
          <w:ilvl w:val="0"/>
          <w:numId w:val="6"/>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企业实力：</w:t>
      </w:r>
      <w:r>
        <w:rPr>
          <w:rFonts w:hint="eastAsia" w:ascii="Times New Roman" w:hAnsi="Times New Roman" w:eastAsia="宋体" w:cs="Times New Roman"/>
          <w:color w:val="000000" w:themeColor="text1"/>
          <w14:textFill>
            <w14:solidFill>
              <w14:schemeClr w14:val="tx1"/>
            </w14:solidFill>
          </w14:textFill>
        </w:rPr>
        <w:t>见评审办法前附表；</w:t>
      </w:r>
    </w:p>
    <w:p w14:paraId="0A8E0936">
      <w:pPr>
        <w:numPr>
          <w:ilvl w:val="0"/>
          <w:numId w:val="6"/>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样品：</w:t>
      </w:r>
      <w:r>
        <w:rPr>
          <w:rFonts w:hint="eastAsia" w:ascii="Times New Roman" w:hAnsi="Times New Roman" w:eastAsia="宋体" w:cs="Times New Roman"/>
          <w:color w:val="000000" w:themeColor="text1"/>
          <w14:textFill>
            <w14:solidFill>
              <w14:schemeClr w14:val="tx1"/>
            </w14:solidFill>
          </w14:textFill>
        </w:rPr>
        <w:t>见评审办法前附表；</w:t>
      </w:r>
    </w:p>
    <w:p w14:paraId="77907F0F">
      <w:pPr>
        <w:numPr>
          <w:ilvl w:val="0"/>
          <w:numId w:val="6"/>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设计方案：</w:t>
      </w:r>
      <w:r>
        <w:rPr>
          <w:rFonts w:hint="eastAsia" w:ascii="Times New Roman" w:hAnsi="Times New Roman" w:eastAsia="宋体" w:cs="Times New Roman"/>
          <w:color w:val="000000" w:themeColor="text1"/>
          <w14:textFill>
            <w14:solidFill>
              <w14:schemeClr w14:val="tx1"/>
            </w14:solidFill>
          </w14:textFill>
        </w:rPr>
        <w:t>见评审办法前附表；</w:t>
      </w:r>
    </w:p>
    <w:p w14:paraId="51A0351A">
      <w:pPr>
        <w:numPr>
          <w:ilvl w:val="0"/>
          <w:numId w:val="6"/>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Calibri" w:hAnsi="Calibri" w:eastAsia="宋体" w:cs="宋体"/>
          <w:color w:val="000000" w:themeColor="text1"/>
          <w:kern w:val="0"/>
          <w:szCs w:val="21"/>
          <w:lang w:eastAsia="zh-CN"/>
          <w14:textFill>
            <w14:solidFill>
              <w14:schemeClr w14:val="tx1"/>
            </w14:solidFill>
          </w14:textFill>
        </w:rPr>
        <w:t>履约能力及售后服务承诺：</w:t>
      </w:r>
      <w:r>
        <w:rPr>
          <w:rFonts w:hint="eastAsia" w:ascii="Times New Roman" w:hAnsi="Times New Roman" w:eastAsia="宋体" w:cs="Times New Roman"/>
          <w:color w:val="000000" w:themeColor="text1"/>
          <w14:textFill>
            <w14:solidFill>
              <w14:schemeClr w14:val="tx1"/>
            </w14:solidFill>
          </w14:textFill>
        </w:rPr>
        <w:t>见评审办法前附表；</w:t>
      </w:r>
    </w:p>
    <w:p w14:paraId="0DEC58E4">
      <w:pPr>
        <w:spacing w:line="440" w:lineRule="exact"/>
        <w:ind w:firstLine="420" w:firstLineChars="20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7</w:t>
      </w:r>
      <w:r>
        <w:rPr>
          <w:rFonts w:hint="eastAsia" w:ascii="Times New Roman" w:hAnsi="Times New Roman" w:eastAsia="宋体" w:cs="Times New Roman"/>
          <w:color w:val="000000" w:themeColor="text1"/>
          <w:lang w:eastAsia="zh-CN"/>
          <w14:textFill>
            <w14:solidFill>
              <w14:schemeClr w14:val="tx1"/>
            </w14:solidFill>
          </w14:textFill>
        </w:rPr>
        <w:t>）投标报价</w:t>
      </w:r>
      <w:r>
        <w:rPr>
          <w:rFonts w:hint="eastAsia" w:ascii="Times New Roman" w:hAnsi="Times New Roman" w:eastAsia="宋体" w:cs="Times New Roman"/>
          <w:color w:val="000000" w:themeColor="text1"/>
          <w14:textFill>
            <w14:solidFill>
              <w14:schemeClr w14:val="tx1"/>
            </w14:solidFill>
          </w14:textFill>
        </w:rPr>
        <w:t>：见评审办法前附表；</w:t>
      </w:r>
    </w:p>
    <w:p w14:paraId="096D8A6D">
      <w:pPr>
        <w:spacing w:line="440" w:lineRule="exact"/>
        <w:ind w:firstLine="42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2.2.2 评审基准价计算</w:t>
      </w:r>
    </w:p>
    <w:p w14:paraId="3DF42300">
      <w:pPr>
        <w:spacing w:line="440" w:lineRule="exact"/>
        <w:ind w:firstLine="42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评审基准价计算方法：见评审办法前附表。</w:t>
      </w:r>
    </w:p>
    <w:p w14:paraId="11517A8A">
      <w:pPr>
        <w:spacing w:line="440" w:lineRule="exact"/>
        <w:ind w:firstLine="42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2.2.3 评审价的偏差率计算</w:t>
      </w:r>
    </w:p>
    <w:p w14:paraId="7CB97C2D">
      <w:pPr>
        <w:spacing w:line="440" w:lineRule="exact"/>
        <w:ind w:firstLine="42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评审价的偏差率计算公式：见评审办法前附表。</w:t>
      </w:r>
    </w:p>
    <w:p w14:paraId="6A80151C">
      <w:pPr>
        <w:spacing w:line="440" w:lineRule="exact"/>
        <w:ind w:firstLine="42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2.2.4评分标准：</w:t>
      </w:r>
    </w:p>
    <w:p w14:paraId="5FF72ABA">
      <w:pPr>
        <w:numPr>
          <w:ilvl w:val="0"/>
          <w:numId w:val="7"/>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产品符合性承诺评分标准</w:t>
      </w:r>
      <w:r>
        <w:rPr>
          <w:rFonts w:hint="eastAsia" w:ascii="Times New Roman" w:hAnsi="Times New Roman" w:eastAsia="宋体" w:cs="Times New Roman"/>
          <w:color w:val="000000" w:themeColor="text1"/>
          <w14:textFill>
            <w14:solidFill>
              <w14:schemeClr w14:val="tx1"/>
            </w14:solidFill>
          </w14:textFill>
        </w:rPr>
        <w:t>：见评审办法前附表；</w:t>
      </w:r>
    </w:p>
    <w:p w14:paraId="45E52CDC">
      <w:pPr>
        <w:numPr>
          <w:ilvl w:val="0"/>
          <w:numId w:val="7"/>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heme="minorEastAsia" w:hAnsiTheme="minorEastAsia" w:cstheme="minorEastAsia"/>
          <w:color w:val="000000" w:themeColor="text1"/>
          <w:szCs w:val="21"/>
          <w:lang w:eastAsia="zh-CN"/>
          <w14:textFill>
            <w14:solidFill>
              <w14:schemeClr w14:val="tx1"/>
            </w14:solidFill>
          </w14:textFill>
        </w:rPr>
        <w:t>业绩</w:t>
      </w:r>
      <w:r>
        <w:rPr>
          <w:rFonts w:hint="eastAsia" w:ascii="Times New Roman" w:hAnsi="Times New Roman" w:eastAsia="宋体" w:cs="Times New Roman"/>
          <w:color w:val="000000" w:themeColor="text1"/>
          <w:lang w:eastAsia="zh-CN"/>
          <w14:textFill>
            <w14:solidFill>
              <w14:schemeClr w14:val="tx1"/>
            </w14:solidFill>
          </w14:textFill>
        </w:rPr>
        <w:t>分标准</w:t>
      </w:r>
      <w:r>
        <w:rPr>
          <w:rFonts w:hint="eastAsia" w:asciiTheme="minorEastAsia" w:hAnsiTheme="minorEastAsia" w:cstheme="minorEastAsia"/>
          <w:color w:val="000000" w:themeColor="text1"/>
          <w:szCs w:val="2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见评审办法前附表；</w:t>
      </w:r>
    </w:p>
    <w:p w14:paraId="7E665A87">
      <w:pPr>
        <w:numPr>
          <w:ilvl w:val="0"/>
          <w:numId w:val="7"/>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企业实力评分标准</w:t>
      </w:r>
      <w:r>
        <w:rPr>
          <w:rFonts w:hint="eastAsia" w:ascii="Times New Roman" w:hAnsi="Times New Roman" w:eastAsia="宋体" w:cs="Times New Roman"/>
          <w:color w:val="000000" w:themeColor="text1"/>
          <w:szCs w:val="2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见评审办法前附表；</w:t>
      </w:r>
    </w:p>
    <w:p w14:paraId="706DA1C9">
      <w:pPr>
        <w:numPr>
          <w:ilvl w:val="0"/>
          <w:numId w:val="7"/>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样品评分标准：</w:t>
      </w:r>
      <w:r>
        <w:rPr>
          <w:rFonts w:hint="eastAsia" w:ascii="Times New Roman" w:hAnsi="Times New Roman" w:eastAsia="宋体" w:cs="Times New Roman"/>
          <w:color w:val="000000" w:themeColor="text1"/>
          <w14:textFill>
            <w14:solidFill>
              <w14:schemeClr w14:val="tx1"/>
            </w14:solidFill>
          </w14:textFill>
        </w:rPr>
        <w:t>见评审办法前附表；</w:t>
      </w:r>
    </w:p>
    <w:p w14:paraId="4AB9CAEE">
      <w:pPr>
        <w:numPr>
          <w:ilvl w:val="0"/>
          <w:numId w:val="7"/>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设计方案</w:t>
      </w:r>
      <w:r>
        <w:rPr>
          <w:rFonts w:hint="eastAsia" w:ascii="Times New Roman" w:hAnsi="Times New Roman" w:eastAsia="宋体" w:cs="Times New Roman"/>
          <w:color w:val="000000" w:themeColor="text1"/>
          <w:lang w:eastAsia="zh-CN"/>
          <w14:textFill>
            <w14:solidFill>
              <w14:schemeClr w14:val="tx1"/>
            </w14:solidFill>
          </w14:textFill>
        </w:rPr>
        <w:t>评分标准</w:t>
      </w:r>
      <w:r>
        <w:rPr>
          <w:rFonts w:hint="eastAsia" w:ascii="Times New Roman" w:hAnsi="Times New Roman" w:eastAsia="宋体" w:cs="Times New Roman"/>
          <w:color w:val="000000" w:themeColor="text1"/>
          <w:szCs w:val="2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见评审办法前附表；</w:t>
      </w:r>
    </w:p>
    <w:p w14:paraId="40C66850">
      <w:pPr>
        <w:numPr>
          <w:ilvl w:val="0"/>
          <w:numId w:val="7"/>
        </w:numPr>
        <w:spacing w:line="440" w:lineRule="exact"/>
        <w:ind w:firstLine="420"/>
        <w:rPr>
          <w:rFonts w:hint="eastAsia" w:ascii="Times New Roman" w:hAnsi="Times New Roman" w:eastAsia="宋体" w:cs="Times New Roman"/>
          <w:color w:val="000000" w:themeColor="text1"/>
          <w14:textFill>
            <w14:solidFill>
              <w14:schemeClr w14:val="tx1"/>
            </w14:solidFill>
          </w14:textFill>
        </w:rPr>
      </w:pPr>
      <w:r>
        <w:rPr>
          <w:rFonts w:hint="eastAsia" w:ascii="Calibri" w:hAnsi="Calibri" w:eastAsia="宋体" w:cs="宋体"/>
          <w:color w:val="000000" w:themeColor="text1"/>
          <w:kern w:val="0"/>
          <w:szCs w:val="21"/>
          <w:lang w:eastAsia="zh-CN"/>
          <w14:textFill>
            <w14:solidFill>
              <w14:schemeClr w14:val="tx1"/>
            </w14:solidFill>
          </w14:textFill>
        </w:rPr>
        <w:t>履约能力及售后服务承诺</w:t>
      </w:r>
      <w:r>
        <w:rPr>
          <w:rFonts w:hint="eastAsia" w:ascii="Times New Roman" w:hAnsi="Times New Roman" w:eastAsia="宋体" w:cs="Times New Roman"/>
          <w:color w:val="000000" w:themeColor="text1"/>
          <w:lang w:eastAsia="zh-CN"/>
          <w14:textFill>
            <w14:solidFill>
              <w14:schemeClr w14:val="tx1"/>
            </w14:solidFill>
          </w14:textFill>
        </w:rPr>
        <w:t>评分标准</w:t>
      </w:r>
      <w:r>
        <w:rPr>
          <w:rFonts w:hint="eastAsia" w:ascii="Calibri" w:hAnsi="Calibri" w:eastAsia="宋体" w:cs="宋体"/>
          <w:color w:val="000000" w:themeColor="text1"/>
          <w:kern w:val="0"/>
          <w:szCs w:val="21"/>
          <w:lang w:eastAsia="zh-CN"/>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见评审办法前附表；</w:t>
      </w:r>
    </w:p>
    <w:p w14:paraId="7025C006">
      <w:pPr>
        <w:spacing w:line="440" w:lineRule="exact"/>
        <w:ind w:firstLine="420" w:firstLineChars="20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7</w:t>
      </w:r>
      <w:r>
        <w:rPr>
          <w:rFonts w:hint="eastAsia" w:ascii="Times New Roman" w:hAnsi="Times New Roman" w:eastAsia="宋体" w:cs="Times New Roman"/>
          <w:color w:val="000000" w:themeColor="text1"/>
          <w:lang w:eastAsia="zh-CN"/>
          <w14:textFill>
            <w14:solidFill>
              <w14:schemeClr w14:val="tx1"/>
            </w14:solidFill>
          </w14:textFill>
        </w:rPr>
        <w:t>）投标报价评分标准</w:t>
      </w:r>
      <w:r>
        <w:rPr>
          <w:rFonts w:hint="eastAsia" w:ascii="Times New Roman" w:hAnsi="Times New Roman" w:eastAsia="宋体" w:cs="Times New Roman"/>
          <w:color w:val="000000" w:themeColor="text1"/>
          <w14:textFill>
            <w14:solidFill>
              <w14:schemeClr w14:val="tx1"/>
            </w14:solidFill>
          </w14:textFill>
        </w:rPr>
        <w:t>：见评审办法前附表；</w:t>
      </w:r>
    </w:p>
    <w:p w14:paraId="05D65177">
      <w:pPr>
        <w:keepNext/>
        <w:keepLines/>
        <w:spacing w:before="156" w:beforeLines="50" w:after="156" w:afterLines="50"/>
        <w:outlineLvl w:val="1"/>
        <w:rPr>
          <w:rFonts w:ascii="Times New Roman" w:hAnsi="Times New Roman" w:eastAsia="黑体" w:cs="Times New Roman"/>
          <w:bCs/>
          <w:color w:val="000000" w:themeColor="text1"/>
          <w:sz w:val="24"/>
          <w:szCs w:val="32"/>
          <w14:textFill>
            <w14:solidFill>
              <w14:schemeClr w14:val="tx1"/>
            </w14:solidFill>
          </w14:textFill>
        </w:rPr>
      </w:pPr>
      <w:r>
        <w:rPr>
          <w:rFonts w:ascii="Times New Roman" w:hAnsi="Times New Roman" w:eastAsia="黑体" w:cs="Times New Roman"/>
          <w:bCs/>
          <w:color w:val="000000" w:themeColor="text1"/>
          <w:sz w:val="24"/>
          <w:szCs w:val="32"/>
          <w14:textFill>
            <w14:solidFill>
              <w14:schemeClr w14:val="tx1"/>
            </w14:solidFill>
          </w14:textFill>
        </w:rPr>
        <w:t>3. 评审程序</w:t>
      </w:r>
    </w:p>
    <w:p w14:paraId="6FC76818">
      <w:pPr>
        <w:keepNext/>
        <w:keepLines/>
        <w:spacing w:before="120" w:after="120"/>
        <w:outlineLvl w:val="2"/>
        <w:rPr>
          <w:rFonts w:ascii="Times New Roman" w:hAnsi="Times New Roman" w:eastAsia="黑体" w:cs="Times New Roman"/>
          <w:bCs/>
          <w:color w:val="auto"/>
          <w:sz w:val="24"/>
          <w:szCs w:val="32"/>
        </w:rPr>
      </w:pPr>
      <w:r>
        <w:rPr>
          <w:rFonts w:ascii="Times New Roman" w:hAnsi="Times New Roman" w:eastAsia="黑体" w:cs="Times New Roman"/>
          <w:bCs/>
          <w:color w:val="auto"/>
          <w:sz w:val="24"/>
          <w:szCs w:val="32"/>
        </w:rPr>
        <w:t>3.1 初步评审</w:t>
      </w:r>
    </w:p>
    <w:p w14:paraId="1DB2D7D8">
      <w:pPr>
        <w:spacing w:line="440" w:lineRule="exact"/>
        <w:ind w:firstLine="420"/>
        <w:rPr>
          <w:rFonts w:ascii="Times New Roman" w:hAnsi="Times New Roman" w:eastAsia="宋体" w:cs="Times New Roman"/>
        </w:rPr>
      </w:pPr>
      <w:r>
        <w:rPr>
          <w:rFonts w:ascii="Times New Roman" w:hAnsi="Times New Roman" w:eastAsia="宋体" w:cs="Times New Roman"/>
        </w:rPr>
        <w:t>3.1.1</w:t>
      </w:r>
      <w:r>
        <w:rPr>
          <w:rFonts w:hint="eastAsia" w:ascii="Times New Roman" w:hAnsi="Times New Roman" w:eastAsia="宋体" w:cs="Times New Roman"/>
        </w:rPr>
        <w:t>评审小组</w:t>
      </w:r>
      <w:r>
        <w:rPr>
          <w:rFonts w:ascii="Times New Roman" w:hAnsi="Times New Roman" w:eastAsia="宋体" w:cs="Times New Roman"/>
        </w:rPr>
        <w:t>依据本章第2.1.1项、第2.1.2项、第2.1.3项规定的标准对响应文件进行评审。有一项不符合评审标准的，</w:t>
      </w:r>
      <w:r>
        <w:rPr>
          <w:rFonts w:hint="eastAsia" w:ascii="Times New Roman" w:hAnsi="Times New Roman" w:eastAsia="宋体" w:cs="Times New Roman"/>
        </w:rPr>
        <w:t>评审小组</w:t>
      </w:r>
      <w:r>
        <w:rPr>
          <w:rFonts w:ascii="Times New Roman" w:hAnsi="Times New Roman" w:eastAsia="宋体" w:cs="Times New Roman"/>
        </w:rPr>
        <w:t>应否决其</w:t>
      </w:r>
      <w:r>
        <w:rPr>
          <w:rFonts w:hint="eastAsia" w:ascii="Times New Roman" w:hAnsi="Times New Roman" w:eastAsia="宋体" w:cs="Times New Roman"/>
        </w:rPr>
        <w:t>响应文件</w:t>
      </w:r>
      <w:r>
        <w:rPr>
          <w:rFonts w:ascii="Times New Roman" w:hAnsi="Times New Roman" w:eastAsia="宋体" w:cs="Times New Roman"/>
        </w:rPr>
        <w:t>。</w:t>
      </w:r>
    </w:p>
    <w:p w14:paraId="08B4FF1F">
      <w:pPr>
        <w:spacing w:line="440" w:lineRule="exact"/>
        <w:ind w:firstLine="420"/>
        <w:rPr>
          <w:rFonts w:ascii="Times New Roman" w:hAnsi="Times New Roman" w:eastAsia="宋体" w:cs="Times New Roman"/>
        </w:rPr>
      </w:pPr>
      <w:r>
        <w:rPr>
          <w:rFonts w:ascii="Times New Roman" w:hAnsi="Times New Roman" w:eastAsia="宋体" w:cs="Times New Roman"/>
        </w:rPr>
        <w:t>3.1.</w:t>
      </w:r>
      <w:r>
        <w:rPr>
          <w:rFonts w:hint="eastAsia" w:ascii="Times New Roman" w:hAnsi="Times New Roman" w:eastAsia="宋体" w:cs="Times New Roman"/>
        </w:rPr>
        <w:t xml:space="preserve">2 </w:t>
      </w:r>
      <w:r>
        <w:rPr>
          <w:rFonts w:ascii="Times New Roman" w:hAnsi="Times New Roman" w:eastAsia="宋体" w:cs="Times New Roman"/>
        </w:rPr>
        <w:t>响应文件中填报的报价、</w:t>
      </w:r>
      <w:r>
        <w:rPr>
          <w:rFonts w:hint="eastAsia" w:ascii="Times New Roman" w:hAnsi="Times New Roman" w:eastAsia="宋体" w:cs="Times New Roman"/>
        </w:rPr>
        <w:t>交货期</w:t>
      </w:r>
      <w:r>
        <w:rPr>
          <w:rFonts w:ascii="Times New Roman" w:hAnsi="Times New Roman" w:eastAsia="宋体" w:cs="Times New Roman"/>
        </w:rPr>
        <w:t>、质量标准前后不一致时，</w:t>
      </w:r>
      <w:r>
        <w:rPr>
          <w:rFonts w:hint="eastAsia" w:ascii="Times New Roman" w:hAnsi="Times New Roman" w:eastAsia="宋体" w:cs="Times New Roman"/>
        </w:rPr>
        <w:t>按细微偏差处理，并</w:t>
      </w:r>
      <w:r>
        <w:rPr>
          <w:rFonts w:ascii="Times New Roman" w:hAnsi="Times New Roman" w:eastAsia="宋体" w:cs="Times New Roman"/>
        </w:rPr>
        <w:t>以报价函填报的为准</w:t>
      </w:r>
      <w:r>
        <w:rPr>
          <w:rFonts w:hint="eastAsia" w:ascii="Times New Roman" w:hAnsi="Times New Roman" w:eastAsia="宋体" w:cs="Times New Roman"/>
        </w:rPr>
        <w:t>。</w:t>
      </w:r>
    </w:p>
    <w:p w14:paraId="2DB2C616">
      <w:pPr>
        <w:keepNext/>
        <w:keepLines/>
        <w:spacing w:before="120" w:after="120"/>
        <w:outlineLvl w:val="2"/>
        <w:rPr>
          <w:rFonts w:ascii="Times New Roman" w:hAnsi="Times New Roman" w:eastAsia="宋体" w:cs="Times New Roman"/>
        </w:rPr>
      </w:pPr>
      <w:r>
        <w:rPr>
          <w:rFonts w:ascii="Times New Roman" w:hAnsi="Times New Roman" w:eastAsia="黑体" w:cs="Times New Roman"/>
          <w:bCs/>
          <w:sz w:val="24"/>
          <w:szCs w:val="32"/>
        </w:rPr>
        <w:t>3.2 详细评审</w:t>
      </w:r>
    </w:p>
    <w:p w14:paraId="57213EE5">
      <w:pPr>
        <w:spacing w:line="440" w:lineRule="exact"/>
        <w:ind w:firstLine="420"/>
        <w:rPr>
          <w:rFonts w:ascii="Times New Roman" w:hAnsi="Times New Roman" w:eastAsia="宋体" w:cs="Times New Roman"/>
        </w:rPr>
      </w:pPr>
      <w:r>
        <w:rPr>
          <w:rFonts w:ascii="Times New Roman" w:hAnsi="Times New Roman" w:eastAsia="宋体" w:cs="Times New Roman"/>
        </w:rPr>
        <w:t xml:space="preserve">3.2.1 </w:t>
      </w:r>
      <w:r>
        <w:rPr>
          <w:rFonts w:hint="eastAsia" w:ascii="Times New Roman" w:hAnsi="Times New Roman" w:eastAsia="宋体" w:cs="Times New Roman"/>
        </w:rPr>
        <w:t>评审小组</w:t>
      </w:r>
      <w:r>
        <w:rPr>
          <w:rFonts w:ascii="Times New Roman" w:hAnsi="Times New Roman" w:eastAsia="宋体" w:cs="Times New Roman"/>
        </w:rPr>
        <w:t>按本章第2.2款规定的量化因素和分值进行打分，并计算出综合评估得分。</w:t>
      </w:r>
    </w:p>
    <w:p w14:paraId="42B5A208">
      <w:pPr>
        <w:spacing w:line="440" w:lineRule="exact"/>
        <w:ind w:firstLine="420" w:firstLineChars="200"/>
        <w:rPr>
          <w:rFonts w:ascii="Times New Roman" w:hAnsi="Times New Roman" w:eastAsia="宋体" w:cs="Times New Roman"/>
        </w:rPr>
      </w:pPr>
      <w:r>
        <w:rPr>
          <w:rFonts w:ascii="Times New Roman" w:hAnsi="Times New Roman" w:eastAsia="宋体" w:cs="Times New Roman"/>
        </w:rPr>
        <w:t>（1）按本章第2.2.4</w:t>
      </w:r>
      <w:r>
        <w:rPr>
          <w:rFonts w:hint="eastAsia" w:ascii="Times New Roman" w:hAnsi="Times New Roman" w:eastAsia="宋体" w:cs="Times New Roman"/>
          <w:lang w:eastAsia="zh-CN"/>
        </w:rPr>
        <w:t>（</w:t>
      </w:r>
      <w:r>
        <w:rPr>
          <w:rFonts w:ascii="Times New Roman" w:hAnsi="Times New Roman" w:eastAsia="宋体" w:cs="Times New Roman"/>
        </w:rPr>
        <w:t>1</w:t>
      </w:r>
      <w:r>
        <w:rPr>
          <w:rFonts w:hint="eastAsia" w:ascii="Times New Roman" w:hAnsi="Times New Roman" w:eastAsia="宋体" w:cs="Times New Roman"/>
          <w:lang w:eastAsia="zh-CN"/>
        </w:rPr>
        <w:t>）</w:t>
      </w:r>
      <w:r>
        <w:rPr>
          <w:rFonts w:ascii="Times New Roman" w:hAnsi="Times New Roman" w:eastAsia="宋体" w:cs="Times New Roman"/>
        </w:rPr>
        <w:t>目规定的评审因素和分值对</w:t>
      </w:r>
      <w:r>
        <w:rPr>
          <w:rFonts w:hint="eastAsia" w:ascii="Times New Roman" w:hAnsi="Times New Roman" w:eastAsia="宋体" w:cs="Times New Roman"/>
        </w:rPr>
        <w:t>技术性能</w:t>
      </w:r>
      <w:r>
        <w:rPr>
          <w:rFonts w:ascii="Times New Roman" w:hAnsi="Times New Roman" w:eastAsia="宋体" w:cs="Times New Roman"/>
        </w:rPr>
        <w:t>计算出得分I；</w:t>
      </w:r>
    </w:p>
    <w:p w14:paraId="087FAC19">
      <w:pPr>
        <w:spacing w:line="440" w:lineRule="exact"/>
        <w:ind w:firstLine="420"/>
        <w:rPr>
          <w:rFonts w:ascii="Times New Roman" w:hAnsi="Times New Roman" w:eastAsia="宋体" w:cs="Times New Roman"/>
        </w:rPr>
      </w:pPr>
      <w:r>
        <w:rPr>
          <w:rFonts w:ascii="Times New Roman" w:hAnsi="Times New Roman" w:eastAsia="宋体" w:cs="Times New Roman"/>
        </w:rPr>
        <w:t>（2）按本章第2.2.4</w:t>
      </w:r>
      <w:r>
        <w:rPr>
          <w:rFonts w:hint="eastAsia" w:ascii="Times New Roman" w:hAnsi="Times New Roman" w:eastAsia="宋体" w:cs="Times New Roman"/>
          <w:lang w:eastAsia="zh-CN"/>
        </w:rPr>
        <w:t>（</w:t>
      </w:r>
      <w:r>
        <w:rPr>
          <w:rFonts w:ascii="Times New Roman" w:hAnsi="Times New Roman" w:eastAsia="宋体" w:cs="Times New Roman"/>
        </w:rPr>
        <w:t>2</w:t>
      </w:r>
      <w:r>
        <w:rPr>
          <w:rFonts w:hint="eastAsia" w:ascii="Times New Roman" w:hAnsi="Times New Roman" w:eastAsia="宋体" w:cs="Times New Roman"/>
          <w:lang w:eastAsia="zh-CN"/>
        </w:rPr>
        <w:t>）</w:t>
      </w:r>
      <w:r>
        <w:rPr>
          <w:rFonts w:ascii="Times New Roman" w:hAnsi="Times New Roman" w:eastAsia="宋体" w:cs="Times New Roman"/>
        </w:rPr>
        <w:t>目规定的评审因素和分值对</w:t>
      </w:r>
      <w:r>
        <w:rPr>
          <w:rFonts w:hint="eastAsia" w:ascii="Times New Roman" w:hAnsi="Times New Roman" w:eastAsia="宋体" w:cs="Times New Roman"/>
        </w:rPr>
        <w:t>评审价</w:t>
      </w:r>
      <w:r>
        <w:rPr>
          <w:rFonts w:ascii="Times New Roman" w:hAnsi="Times New Roman" w:eastAsia="宋体" w:cs="Times New Roman"/>
        </w:rPr>
        <w:t>计算出得分II。</w:t>
      </w:r>
    </w:p>
    <w:p w14:paraId="0CD6B1B9">
      <w:pPr>
        <w:spacing w:line="400" w:lineRule="exact"/>
        <w:ind w:firstLine="420" w:firstLineChars="200"/>
        <w:rPr>
          <w:rFonts w:ascii="Times New Roman" w:hAnsi="Times New Roman" w:eastAsia="宋体" w:cs="Times New Roman"/>
        </w:rPr>
      </w:pPr>
      <w:r>
        <w:rPr>
          <w:rFonts w:ascii="Times New Roman" w:hAnsi="Times New Roman" w:eastAsia="宋体" w:cs="Times New Roman"/>
        </w:rPr>
        <w:t>3.2.2 评分分值计算保留小数点后两位，小数点后第三位“四舍五入”。</w:t>
      </w:r>
    </w:p>
    <w:p w14:paraId="589555E2">
      <w:pPr>
        <w:spacing w:line="400" w:lineRule="exact"/>
        <w:ind w:firstLine="420" w:firstLineChars="200"/>
        <w:rPr>
          <w:rFonts w:ascii="Times New Roman" w:hAnsi="Times New Roman" w:eastAsia="宋体" w:cs="Times New Roman"/>
        </w:rPr>
      </w:pPr>
      <w:r>
        <w:rPr>
          <w:rFonts w:ascii="Times New Roman" w:hAnsi="Times New Roman" w:eastAsia="宋体" w:cs="Times New Roman"/>
        </w:rPr>
        <w:t xml:space="preserve">3.2.3 </w:t>
      </w:r>
      <w:r>
        <w:rPr>
          <w:rFonts w:hint="eastAsia" w:ascii="Times New Roman" w:hAnsi="Times New Roman" w:eastAsia="宋体" w:cs="Times New Roman"/>
        </w:rPr>
        <w:t>评审小组成员对</w:t>
      </w:r>
      <w:r>
        <w:rPr>
          <w:rFonts w:hint="eastAsia" w:ascii="Times New Roman" w:hAnsi="Times New Roman" w:eastAsia="宋体" w:cs="Times New Roman"/>
          <w:lang w:eastAsia="zh-CN"/>
        </w:rPr>
        <w:t>响应人</w:t>
      </w:r>
      <w:r>
        <w:rPr>
          <w:rFonts w:hint="eastAsia" w:ascii="Times New Roman" w:hAnsi="Times New Roman" w:eastAsia="宋体" w:cs="Times New Roman"/>
        </w:rPr>
        <w:t>综合评分=I</w:t>
      </w:r>
      <w:r>
        <w:rPr>
          <w:rFonts w:ascii="Times New Roman" w:hAnsi="Times New Roman" w:eastAsia="宋体" w:cs="Times New Roman"/>
        </w:rPr>
        <w:t>+</w:t>
      </w:r>
      <w:r>
        <w:rPr>
          <w:rFonts w:hint="eastAsia" w:ascii="Times New Roman" w:hAnsi="Times New Roman" w:eastAsia="宋体" w:cs="Times New Roman"/>
        </w:rPr>
        <w:t>II，</w:t>
      </w:r>
      <w:r>
        <w:rPr>
          <w:rFonts w:hint="eastAsia" w:ascii="Times New Roman" w:hAnsi="Times New Roman" w:eastAsia="宋体" w:cs="Times New Roman"/>
          <w:lang w:eastAsia="zh-CN"/>
        </w:rPr>
        <w:t>响应人</w:t>
      </w:r>
      <w:r>
        <w:rPr>
          <w:rFonts w:hint="eastAsia" w:ascii="Times New Roman" w:hAnsi="Times New Roman" w:eastAsia="宋体" w:cs="Times New Roman"/>
        </w:rPr>
        <w:t>最终得分为各评审小组成员评分的算数平均值</w:t>
      </w:r>
      <w:r>
        <w:rPr>
          <w:rFonts w:ascii="Times New Roman" w:hAnsi="Times New Roman" w:eastAsia="宋体" w:cs="Times New Roman"/>
        </w:rPr>
        <w:t>。</w:t>
      </w:r>
    </w:p>
    <w:p w14:paraId="0A28F8A1">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 xml:space="preserve">3.3 </w:t>
      </w:r>
      <w:r>
        <w:rPr>
          <w:rFonts w:hint="eastAsia" w:ascii="Times New Roman" w:hAnsi="Times New Roman" w:eastAsia="黑体" w:cs="Times New Roman"/>
          <w:bCs/>
          <w:sz w:val="24"/>
          <w:szCs w:val="32"/>
        </w:rPr>
        <w:t>否决响应文件</w:t>
      </w:r>
      <w:r>
        <w:rPr>
          <w:rFonts w:ascii="Times New Roman" w:hAnsi="Times New Roman" w:eastAsia="黑体" w:cs="Times New Roman"/>
          <w:bCs/>
          <w:sz w:val="24"/>
          <w:szCs w:val="32"/>
        </w:rPr>
        <w:t>的其他情形</w:t>
      </w:r>
    </w:p>
    <w:p w14:paraId="3D57FE8C">
      <w:pPr>
        <w:spacing w:line="440" w:lineRule="exact"/>
        <w:ind w:firstLine="420"/>
        <w:rPr>
          <w:rFonts w:ascii="Times New Roman" w:hAnsi="Times New Roman" w:eastAsia="宋体" w:cs="Times New Roman"/>
        </w:rPr>
      </w:pPr>
      <w:r>
        <w:rPr>
          <w:rFonts w:hint="eastAsia" w:ascii="Times New Roman" w:hAnsi="Times New Roman" w:eastAsia="宋体" w:cs="Times New Roman"/>
        </w:rPr>
        <w:t>评审小组</w:t>
      </w:r>
      <w:r>
        <w:rPr>
          <w:rFonts w:ascii="Times New Roman" w:hAnsi="Times New Roman" w:eastAsia="宋体" w:cs="Times New Roman"/>
        </w:rPr>
        <w:t>应对在评审过程中发现</w:t>
      </w:r>
      <w:r>
        <w:rPr>
          <w:rFonts w:hint="eastAsia" w:ascii="Times New Roman" w:hAnsi="Times New Roman" w:eastAsia="宋体" w:cs="Times New Roman"/>
          <w:lang w:eastAsia="zh-CN"/>
        </w:rPr>
        <w:t>响应人</w:t>
      </w:r>
      <w:r>
        <w:rPr>
          <w:rFonts w:ascii="Times New Roman" w:hAnsi="Times New Roman" w:eastAsia="宋体" w:cs="Times New Roman"/>
        </w:rPr>
        <w:t>存在串通报价、弄虚作假、行贿等违法行为的，</w:t>
      </w:r>
      <w:r>
        <w:rPr>
          <w:rFonts w:hint="eastAsia" w:ascii="Times New Roman" w:hAnsi="Times New Roman" w:eastAsia="宋体" w:cs="Times New Roman"/>
        </w:rPr>
        <w:t>评审小组</w:t>
      </w:r>
      <w:r>
        <w:rPr>
          <w:rFonts w:ascii="Times New Roman" w:hAnsi="Times New Roman" w:eastAsia="宋体" w:cs="Times New Roman"/>
        </w:rPr>
        <w:t>应否决其</w:t>
      </w:r>
      <w:r>
        <w:rPr>
          <w:rFonts w:hint="eastAsia" w:ascii="Times New Roman" w:hAnsi="Times New Roman" w:eastAsia="宋体" w:cs="Times New Roman"/>
        </w:rPr>
        <w:t>响应文件</w:t>
      </w:r>
      <w:r>
        <w:rPr>
          <w:rFonts w:ascii="Times New Roman" w:hAnsi="Times New Roman" w:eastAsia="宋体" w:cs="Times New Roman"/>
        </w:rPr>
        <w:t>。</w:t>
      </w:r>
    </w:p>
    <w:p w14:paraId="6F586FB7">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3.4 响应文件的澄清</w:t>
      </w:r>
    </w:p>
    <w:p w14:paraId="21C6BE21">
      <w:pPr>
        <w:spacing w:line="440" w:lineRule="exact"/>
        <w:ind w:firstLine="420"/>
        <w:rPr>
          <w:rFonts w:ascii="Times New Roman" w:hAnsi="Times New Roman" w:eastAsia="宋体" w:cs="Times New Roman"/>
        </w:rPr>
      </w:pPr>
      <w:r>
        <w:rPr>
          <w:rFonts w:ascii="Times New Roman" w:hAnsi="Times New Roman" w:eastAsia="宋体" w:cs="Times New Roman"/>
        </w:rPr>
        <w:t>3.4.1 在评审过程中，</w:t>
      </w:r>
      <w:r>
        <w:rPr>
          <w:rFonts w:hint="eastAsia" w:ascii="Times New Roman" w:hAnsi="Times New Roman" w:eastAsia="宋体" w:cs="Times New Roman"/>
        </w:rPr>
        <w:t>评审小组</w:t>
      </w:r>
      <w:r>
        <w:rPr>
          <w:rFonts w:ascii="Times New Roman" w:hAnsi="Times New Roman" w:eastAsia="宋体" w:cs="Times New Roman"/>
        </w:rPr>
        <w:t>可以书面形式要求</w:t>
      </w:r>
      <w:r>
        <w:rPr>
          <w:rFonts w:hint="eastAsia" w:ascii="Times New Roman" w:hAnsi="Times New Roman" w:eastAsia="宋体" w:cs="Times New Roman"/>
          <w:lang w:eastAsia="zh-CN"/>
        </w:rPr>
        <w:t>响应人</w:t>
      </w:r>
      <w:r>
        <w:rPr>
          <w:rFonts w:ascii="Times New Roman" w:hAnsi="Times New Roman" w:eastAsia="宋体" w:cs="Times New Roman"/>
        </w:rPr>
        <w:t>对响应文件中含义不明确、对同类问题表述不一致或者有明显文字</w:t>
      </w:r>
      <w:r>
        <w:rPr>
          <w:rFonts w:hint="eastAsia" w:ascii="Times New Roman" w:hAnsi="Times New Roman" w:eastAsia="宋体" w:cs="Times New Roman"/>
        </w:rPr>
        <w:t>错误</w:t>
      </w:r>
      <w:r>
        <w:rPr>
          <w:rFonts w:ascii="Times New Roman" w:hAnsi="Times New Roman" w:eastAsia="宋体" w:cs="Times New Roman"/>
        </w:rPr>
        <w:t>的内容做必要的澄清。</w:t>
      </w:r>
      <w:r>
        <w:rPr>
          <w:rFonts w:hint="eastAsia" w:ascii="Times New Roman" w:hAnsi="Times New Roman" w:eastAsia="宋体" w:cs="Times New Roman"/>
        </w:rPr>
        <w:t>评审小组</w:t>
      </w:r>
      <w:r>
        <w:rPr>
          <w:rFonts w:ascii="Times New Roman" w:hAnsi="Times New Roman" w:eastAsia="宋体" w:cs="Times New Roman"/>
        </w:rPr>
        <w:t>不接受</w:t>
      </w:r>
      <w:r>
        <w:rPr>
          <w:rFonts w:hint="eastAsia" w:ascii="Times New Roman" w:hAnsi="Times New Roman" w:eastAsia="宋体" w:cs="Times New Roman"/>
          <w:lang w:eastAsia="zh-CN"/>
        </w:rPr>
        <w:t>响应人</w:t>
      </w:r>
      <w:r>
        <w:rPr>
          <w:rFonts w:ascii="Times New Roman" w:hAnsi="Times New Roman" w:eastAsia="宋体" w:cs="Times New Roman"/>
        </w:rPr>
        <w:t>主动提出的澄清。</w:t>
      </w:r>
    </w:p>
    <w:p w14:paraId="47BA377A">
      <w:pPr>
        <w:spacing w:line="440" w:lineRule="exact"/>
        <w:ind w:firstLine="420"/>
        <w:rPr>
          <w:rFonts w:ascii="Times New Roman" w:hAnsi="Times New Roman" w:eastAsia="宋体" w:cs="Times New Roman"/>
          <w:strike/>
        </w:rPr>
      </w:pPr>
      <w:r>
        <w:rPr>
          <w:rFonts w:ascii="Times New Roman" w:hAnsi="Times New Roman" w:eastAsia="宋体" w:cs="Times New Roman"/>
        </w:rPr>
        <w:t>3.4.2 澄清不得超出响应文件的范围且不得改变响应文件的实质性内容，并构成响应文件的组成部分。</w:t>
      </w:r>
    </w:p>
    <w:p w14:paraId="6E4E0DE5">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w:t>
      </w:r>
      <w:r>
        <w:rPr>
          <w:rFonts w:hint="eastAsia" w:ascii="Times New Roman" w:hAnsi="Times New Roman" w:eastAsia="黑体" w:cs="Times New Roman"/>
          <w:bCs/>
          <w:sz w:val="24"/>
          <w:szCs w:val="32"/>
        </w:rPr>
        <w:t>5</w:t>
      </w:r>
      <w:r>
        <w:rPr>
          <w:rFonts w:ascii="Times New Roman" w:hAnsi="Times New Roman" w:eastAsia="黑体" w:cs="Times New Roman"/>
          <w:bCs/>
          <w:sz w:val="24"/>
          <w:szCs w:val="32"/>
        </w:rPr>
        <w:t>评审结果</w:t>
      </w:r>
    </w:p>
    <w:p w14:paraId="2E6B732F">
      <w:pPr>
        <w:spacing w:line="440" w:lineRule="exact"/>
        <w:ind w:firstLine="420"/>
        <w:rPr>
          <w:rFonts w:ascii="Times New Roman" w:hAnsi="Times New Roman" w:eastAsia="宋体" w:cs="Times New Roman"/>
        </w:rPr>
      </w:pPr>
      <w:r>
        <w:rPr>
          <w:rFonts w:hint="eastAsia" w:ascii="Times New Roman" w:hAnsi="Times New Roman" w:eastAsia="宋体" w:cs="Times New Roman"/>
        </w:rPr>
        <w:t>评审小组</w:t>
      </w:r>
      <w:r>
        <w:rPr>
          <w:rFonts w:ascii="Times New Roman" w:hAnsi="Times New Roman" w:eastAsia="宋体" w:cs="Times New Roman"/>
        </w:rPr>
        <w:t>完成评审后，应当向采购人提交评审报告。评审报告应当如实记载以下内容：</w:t>
      </w:r>
    </w:p>
    <w:p w14:paraId="7D5E59AA">
      <w:pPr>
        <w:spacing w:line="440" w:lineRule="exact"/>
        <w:ind w:firstLine="420"/>
        <w:rPr>
          <w:rFonts w:ascii="Times New Roman" w:hAnsi="Times New Roman" w:eastAsia="宋体" w:cs="Times New Roman"/>
        </w:rPr>
      </w:pPr>
      <w:r>
        <w:rPr>
          <w:rFonts w:ascii="Times New Roman" w:hAnsi="Times New Roman" w:eastAsia="宋体" w:cs="Times New Roman"/>
        </w:rPr>
        <w:t>（一）采购项目基本情况</w:t>
      </w:r>
    </w:p>
    <w:p w14:paraId="76FE5622">
      <w:pPr>
        <w:spacing w:line="440" w:lineRule="exact"/>
        <w:ind w:firstLine="420"/>
        <w:rPr>
          <w:rFonts w:ascii="Times New Roman" w:hAnsi="Times New Roman" w:eastAsia="宋体" w:cs="Times New Roman"/>
        </w:rPr>
      </w:pPr>
      <w:r>
        <w:rPr>
          <w:rFonts w:ascii="Times New Roman" w:hAnsi="Times New Roman" w:eastAsia="宋体" w:cs="Times New Roman"/>
        </w:rPr>
        <w:t>（二）采购过程回顾</w:t>
      </w:r>
    </w:p>
    <w:p w14:paraId="4D7BCA62">
      <w:pPr>
        <w:spacing w:line="440" w:lineRule="exact"/>
        <w:ind w:firstLine="420"/>
        <w:rPr>
          <w:rFonts w:ascii="Times New Roman" w:hAnsi="Times New Roman" w:eastAsia="宋体" w:cs="Times New Roman"/>
        </w:rPr>
      </w:pPr>
      <w:r>
        <w:rPr>
          <w:rFonts w:ascii="Times New Roman" w:hAnsi="Times New Roman" w:eastAsia="宋体" w:cs="Times New Roman"/>
        </w:rPr>
        <w:t>（三）评审小组成员名单</w:t>
      </w:r>
    </w:p>
    <w:p w14:paraId="77D61450">
      <w:pPr>
        <w:spacing w:line="440" w:lineRule="exact"/>
        <w:ind w:firstLine="420"/>
        <w:rPr>
          <w:rFonts w:ascii="Times New Roman" w:hAnsi="Times New Roman" w:eastAsia="宋体" w:cs="Times New Roman"/>
        </w:rPr>
      </w:pPr>
      <w:r>
        <w:rPr>
          <w:rFonts w:ascii="Times New Roman" w:hAnsi="Times New Roman" w:eastAsia="宋体" w:cs="Times New Roman"/>
        </w:rPr>
        <w:t>（四）询比评审工作</w:t>
      </w:r>
    </w:p>
    <w:p w14:paraId="5507F959">
      <w:pPr>
        <w:spacing w:line="440" w:lineRule="exact"/>
        <w:ind w:firstLine="420"/>
        <w:rPr>
          <w:rFonts w:ascii="Times New Roman" w:hAnsi="Times New Roman" w:eastAsia="宋体" w:cs="Times New Roman"/>
        </w:rPr>
      </w:pPr>
      <w:r>
        <w:rPr>
          <w:rFonts w:ascii="Times New Roman" w:hAnsi="Times New Roman" w:eastAsia="宋体" w:cs="Times New Roman"/>
        </w:rPr>
        <w:t>1、评审办法</w:t>
      </w:r>
    </w:p>
    <w:p w14:paraId="3DBF0D80">
      <w:pPr>
        <w:spacing w:line="440" w:lineRule="exact"/>
        <w:ind w:firstLine="420"/>
        <w:rPr>
          <w:rFonts w:ascii="Times New Roman" w:hAnsi="Times New Roman" w:eastAsia="宋体" w:cs="Times New Roman"/>
        </w:rPr>
      </w:pPr>
      <w:r>
        <w:rPr>
          <w:rFonts w:ascii="Times New Roman" w:hAnsi="Times New Roman" w:eastAsia="宋体" w:cs="Times New Roman"/>
        </w:rPr>
        <w:t>2、初步评审情况（资格审查、形式性审查、响应性审查）</w:t>
      </w:r>
    </w:p>
    <w:p w14:paraId="0E23CB2F">
      <w:pPr>
        <w:spacing w:line="440" w:lineRule="exact"/>
        <w:ind w:firstLine="420"/>
        <w:rPr>
          <w:rFonts w:ascii="Times New Roman" w:hAnsi="Times New Roman" w:eastAsia="宋体" w:cs="Times New Roman"/>
        </w:rPr>
      </w:pPr>
      <w:r>
        <w:rPr>
          <w:rFonts w:ascii="Times New Roman" w:hAnsi="Times New Roman" w:eastAsia="宋体" w:cs="Times New Roman"/>
        </w:rPr>
        <w:t>3、</w:t>
      </w:r>
      <w:r>
        <w:rPr>
          <w:rFonts w:hint="eastAsia" w:ascii="Times New Roman" w:hAnsi="Times New Roman" w:eastAsia="宋体" w:cs="Times New Roman"/>
        </w:rPr>
        <w:t>详细评审情况（</w:t>
      </w:r>
      <w:r>
        <w:rPr>
          <w:rFonts w:hint="eastAsia" w:ascii="Times New Roman" w:hAnsi="Times New Roman" w:eastAsia="宋体" w:cs="Times New Roman"/>
          <w:lang w:eastAsia="zh-CN"/>
        </w:rPr>
        <w:t>响应人</w:t>
      </w:r>
      <w:r>
        <w:rPr>
          <w:rFonts w:ascii="Times New Roman" w:hAnsi="Times New Roman" w:eastAsia="宋体" w:cs="Times New Roman"/>
        </w:rPr>
        <w:t>的</w:t>
      </w:r>
      <w:r>
        <w:rPr>
          <w:rFonts w:hint="eastAsia" w:ascii="Times New Roman" w:hAnsi="Times New Roman" w:eastAsia="宋体" w:cs="Times New Roman"/>
        </w:rPr>
        <w:t>综合</w:t>
      </w:r>
      <w:r>
        <w:rPr>
          <w:rFonts w:ascii="Times New Roman" w:hAnsi="Times New Roman" w:eastAsia="宋体" w:cs="Times New Roman"/>
        </w:rPr>
        <w:t>评分情况</w:t>
      </w:r>
      <w:r>
        <w:rPr>
          <w:rFonts w:hint="eastAsia" w:ascii="Times New Roman" w:hAnsi="Times New Roman" w:eastAsia="宋体" w:cs="Times New Roman"/>
        </w:rPr>
        <w:t>）</w:t>
      </w:r>
    </w:p>
    <w:p w14:paraId="6A318B11">
      <w:pPr>
        <w:spacing w:line="440" w:lineRule="exact"/>
        <w:ind w:firstLine="420"/>
        <w:rPr>
          <w:rFonts w:ascii="Times New Roman" w:hAnsi="Times New Roman" w:eastAsia="宋体" w:cs="Times New Roman"/>
        </w:rPr>
      </w:pPr>
      <w:r>
        <w:rPr>
          <w:rFonts w:ascii="Times New Roman" w:hAnsi="Times New Roman" w:eastAsia="宋体" w:cs="Times New Roman"/>
        </w:rPr>
        <w:t>4、否决的</w:t>
      </w:r>
      <w:r>
        <w:rPr>
          <w:rFonts w:hint="eastAsia" w:ascii="Times New Roman" w:hAnsi="Times New Roman" w:eastAsia="宋体" w:cs="Times New Roman"/>
          <w:lang w:eastAsia="zh-CN"/>
        </w:rPr>
        <w:t>响应人</w:t>
      </w:r>
      <w:r>
        <w:rPr>
          <w:rFonts w:ascii="Times New Roman" w:hAnsi="Times New Roman" w:eastAsia="宋体" w:cs="Times New Roman"/>
        </w:rPr>
        <w:t>名单以及否决理由（如有）</w:t>
      </w:r>
    </w:p>
    <w:p w14:paraId="4671EAD7">
      <w:pPr>
        <w:spacing w:line="440" w:lineRule="exact"/>
        <w:ind w:firstLine="420"/>
        <w:rPr>
          <w:rFonts w:ascii="Times New Roman" w:hAnsi="Times New Roman" w:eastAsia="宋体" w:cs="Times New Roman"/>
        </w:rPr>
      </w:pPr>
      <w:r>
        <w:rPr>
          <w:rFonts w:ascii="Times New Roman" w:hAnsi="Times New Roman" w:eastAsia="宋体" w:cs="Times New Roman"/>
        </w:rPr>
        <w:t>5、推荐候选</w:t>
      </w:r>
      <w:r>
        <w:rPr>
          <w:rFonts w:hint="eastAsia" w:ascii="Times New Roman" w:hAnsi="Times New Roman" w:eastAsia="宋体" w:cs="Times New Roman"/>
          <w:lang w:eastAsia="zh-CN"/>
        </w:rPr>
        <w:t>响应人</w:t>
      </w:r>
      <w:r>
        <w:rPr>
          <w:rFonts w:ascii="Times New Roman" w:hAnsi="Times New Roman" w:eastAsia="宋体" w:cs="Times New Roman"/>
        </w:rPr>
        <w:t>排序</w:t>
      </w:r>
    </w:p>
    <w:p w14:paraId="7E7CD816">
      <w:pPr>
        <w:spacing w:line="440" w:lineRule="exact"/>
        <w:ind w:firstLine="420"/>
        <w:rPr>
          <w:rFonts w:ascii="Times New Roman" w:hAnsi="Times New Roman" w:eastAsia="宋体" w:cs="Times New Roman"/>
        </w:rPr>
      </w:pPr>
      <w:r>
        <w:rPr>
          <w:rFonts w:ascii="Times New Roman" w:hAnsi="Times New Roman" w:eastAsia="宋体" w:cs="Times New Roman"/>
        </w:rPr>
        <w:t>（五）需要说明的其他事项</w:t>
      </w:r>
    </w:p>
    <w:p w14:paraId="49CB7030">
      <w:pPr>
        <w:spacing w:line="440" w:lineRule="exact"/>
        <w:ind w:firstLine="420"/>
        <w:rPr>
          <w:rFonts w:ascii="Times New Roman" w:hAnsi="Times New Roman" w:eastAsia="宋体" w:cs="Times New Roman"/>
        </w:rPr>
      </w:pPr>
      <w:r>
        <w:rPr>
          <w:rFonts w:ascii="Times New Roman" w:hAnsi="Times New Roman" w:eastAsia="宋体" w:cs="Times New Roman"/>
        </w:rPr>
        <w:t>（六）评审附表</w:t>
      </w:r>
    </w:p>
    <w:p w14:paraId="29CCA454">
      <w:pPr>
        <w:spacing w:line="440" w:lineRule="exact"/>
        <w:ind w:firstLine="420"/>
        <w:rPr>
          <w:rFonts w:ascii="Times New Roman" w:hAnsi="Times New Roman" w:eastAsia="宋体" w:cs="Times New Roman"/>
        </w:rPr>
      </w:pPr>
      <w:r>
        <w:rPr>
          <w:rFonts w:ascii="Times New Roman" w:hAnsi="Times New Roman" w:eastAsia="宋体" w:cs="Times New Roman"/>
        </w:rPr>
        <w:t>1、响应文</w:t>
      </w:r>
      <w:r>
        <w:rPr>
          <w:rFonts w:hint="eastAsia" w:ascii="Times New Roman" w:hAnsi="Times New Roman" w:eastAsia="宋体" w:cs="Times New Roman"/>
        </w:rPr>
        <w:t>登记</w:t>
      </w:r>
      <w:r>
        <w:rPr>
          <w:rFonts w:ascii="Times New Roman" w:hAnsi="Times New Roman" w:eastAsia="宋体" w:cs="Times New Roman"/>
        </w:rPr>
        <w:t>表</w:t>
      </w:r>
    </w:p>
    <w:p w14:paraId="5767A650">
      <w:pPr>
        <w:spacing w:line="440" w:lineRule="exact"/>
        <w:ind w:firstLine="420"/>
        <w:rPr>
          <w:rFonts w:ascii="Times New Roman" w:hAnsi="Times New Roman" w:eastAsia="宋体" w:cs="Times New Roman"/>
        </w:rPr>
      </w:pPr>
      <w:r>
        <w:rPr>
          <w:rFonts w:ascii="Times New Roman" w:hAnsi="Times New Roman" w:eastAsia="宋体" w:cs="Times New Roman"/>
        </w:rPr>
        <w:t>2、评审表格</w:t>
      </w:r>
    </w:p>
    <w:p w14:paraId="3DE8B816">
      <w:pPr>
        <w:rPr>
          <w:rFonts w:ascii="等线" w:hAnsi="等线" w:eastAsia="等线" w:cs="Times New Roman"/>
          <w:szCs w:val="22"/>
        </w:rPr>
      </w:pPr>
    </w:p>
    <w:p w14:paraId="70E49B9F">
      <w:pPr>
        <w:keepNext/>
        <w:keepLines/>
        <w:spacing w:before="156" w:beforeLines="50" w:after="156" w:afterLines="50"/>
        <w:outlineLvl w:val="1"/>
        <w:rPr>
          <w:rFonts w:ascii="Times New Roman" w:hAnsi="Times New Roman" w:cs="Times New Roman"/>
        </w:rPr>
      </w:pPr>
      <w:r>
        <w:rPr>
          <w:rFonts w:ascii="Times New Roman" w:hAnsi="Times New Roman" w:eastAsia="黑体" w:cs="Times New Roman"/>
          <w:sz w:val="29"/>
          <w:szCs w:val="29"/>
        </w:rPr>
        <w:br w:type="page"/>
      </w:r>
    </w:p>
    <w:p w14:paraId="62F36B80">
      <w:pPr>
        <w:pStyle w:val="5"/>
        <w:numPr>
          <w:ilvl w:val="0"/>
          <w:numId w:val="0"/>
        </w:numPr>
        <w:spacing w:before="312" w:after="312"/>
        <w:jc w:val="center"/>
        <w:rPr>
          <w:rFonts w:ascii="Times New Roman" w:hAnsi="Times New Roman" w:eastAsia="宋体" w:cs="Times New Roman"/>
        </w:rPr>
      </w:pPr>
      <w:bookmarkStart w:id="76" w:name="_Toc10990_WPSOffice_Level1"/>
      <w:r>
        <w:rPr>
          <w:rFonts w:hint="eastAsia" w:ascii="Times New Roman" w:hAnsi="Times New Roman" w:eastAsia="宋体" w:cs="Times New Roman"/>
        </w:rPr>
        <w:t>第四章</w:t>
      </w:r>
      <w:r>
        <w:rPr>
          <w:rFonts w:hint="eastAsia" w:ascii="Times New Roman" w:hAnsi="Times New Roman" w:eastAsia="宋体" w:cs="Times New Roman"/>
          <w:lang w:val="en-US" w:eastAsia="zh-CN"/>
        </w:rPr>
        <w:t xml:space="preserve">  </w:t>
      </w:r>
      <w:r>
        <w:rPr>
          <w:rFonts w:ascii="Times New Roman" w:hAnsi="Times New Roman" w:eastAsia="宋体" w:cs="Times New Roman"/>
        </w:rPr>
        <w:t>合同内容</w:t>
      </w:r>
      <w:bookmarkEnd w:id="76"/>
    </w:p>
    <w:p w14:paraId="03481E12">
      <w:pPr>
        <w:ind w:firstLine="3840" w:firstLineChars="1200"/>
        <w:jc w:val="both"/>
        <w:rPr>
          <w:rFonts w:hint="eastAsia" w:asciiTheme="minorEastAsia" w:hAnsiTheme="minorEastAsia" w:eastAsiaTheme="minorEastAsia" w:cstheme="minorEastAsia"/>
          <w:sz w:val="32"/>
          <w:szCs w:val="32"/>
        </w:rPr>
      </w:pPr>
      <w:bookmarkStart w:id="77" w:name="_bookmark259"/>
      <w:bookmarkEnd w:id="77"/>
      <w:bookmarkStart w:id="78" w:name="_Toc501460622"/>
      <w:r>
        <w:rPr>
          <w:rFonts w:hint="eastAsia" w:asciiTheme="minorEastAsia" w:hAnsiTheme="minorEastAsia" w:eastAsiaTheme="minorEastAsia" w:cstheme="minorEastAsia"/>
          <w:sz w:val="32"/>
          <w:szCs w:val="32"/>
        </w:rPr>
        <w:t>采购合同</w:t>
      </w:r>
    </w:p>
    <w:p w14:paraId="0C112E33">
      <w:pPr>
        <w:keepNext w:val="0"/>
        <w:keepLines w:val="0"/>
        <w:pageBreakBefore w:val="0"/>
        <w:widowControl w:val="0"/>
        <w:kinsoku/>
        <w:wordWrap/>
        <w:overflowPunct/>
        <w:topLinePunct w:val="0"/>
        <w:autoSpaceDE/>
        <w:autoSpaceDN/>
        <w:bidi w:val="0"/>
        <w:adjustRightInd/>
        <w:snapToGrid/>
        <w:spacing w:line="400" w:lineRule="exact"/>
        <w:ind w:firstLine="7200" w:firstLineChars="30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合同号：</w:t>
      </w:r>
    </w:p>
    <w:p w14:paraId="7EEACC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甲方：安徽交运集团汽车销售有限公司</w:t>
      </w:r>
    </w:p>
    <w:p w14:paraId="2C956E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乙方：</w:t>
      </w:r>
    </w:p>
    <w:p w14:paraId="261CFA1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Cs w:val="21"/>
        </w:rPr>
      </w:pPr>
    </w:p>
    <w:p w14:paraId="6CA345F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根据《中华人民共和国民法典》及相关法律法规的规定，甲乙双方在平等、自愿、公平、协商一致的基础上，甲乙双方就提供</w:t>
      </w:r>
      <w:r>
        <w:rPr>
          <w:rFonts w:hint="eastAsia" w:asciiTheme="minorEastAsia" w:hAnsiTheme="minorEastAsia" w:cstheme="minorEastAsia"/>
          <w:szCs w:val="21"/>
          <w:u w:val="single"/>
          <w:lang w:val="en-US" w:eastAsia="zh-CN"/>
        </w:rPr>
        <w:t xml:space="preserve">     </w:t>
      </w:r>
      <w:r>
        <w:rPr>
          <w:rFonts w:hint="eastAsia" w:asciiTheme="minorEastAsia" w:hAnsiTheme="minorEastAsia" w:eastAsiaTheme="minorEastAsia" w:cstheme="minorEastAsia"/>
          <w:szCs w:val="21"/>
        </w:rPr>
        <w:t>供货服务的有关事宜达成如下协议：</w:t>
      </w:r>
    </w:p>
    <w:p w14:paraId="1737253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1.货物采购内容</w:t>
      </w:r>
    </w:p>
    <w:p w14:paraId="17965FC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1.1甲方要求乙方提供</w:t>
      </w:r>
      <w:bookmarkEnd w:id="78"/>
      <w:r>
        <w:rPr>
          <w:rFonts w:hint="eastAsia" w:asciiTheme="minorEastAsia" w:hAnsiTheme="minorEastAsia" w:eastAsiaTheme="minorEastAsia" w:cstheme="minorEastAsia"/>
          <w:szCs w:val="21"/>
        </w:rPr>
        <w:t>的</w:t>
      </w:r>
      <w:r>
        <w:rPr>
          <w:rFonts w:hint="eastAsia" w:asciiTheme="minorEastAsia" w:hAnsiTheme="minorEastAsia" w:cstheme="minorEastAsia"/>
          <w:szCs w:val="21"/>
          <w:lang w:eastAsia="zh-CN"/>
        </w:rPr>
        <w:t>设备</w:t>
      </w:r>
      <w:r>
        <w:rPr>
          <w:rFonts w:hint="eastAsia" w:asciiTheme="minorEastAsia" w:hAnsiTheme="minorEastAsia" w:eastAsiaTheme="minorEastAsia" w:cstheme="minorEastAsia"/>
          <w:szCs w:val="21"/>
        </w:rPr>
        <w:t>类别、品牌型号、数量和价格如下表。</w:t>
      </w:r>
    </w:p>
    <w:tbl>
      <w:tblPr>
        <w:tblStyle w:val="17"/>
        <w:tblW w:w="94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2037"/>
        <w:gridCol w:w="1789"/>
        <w:gridCol w:w="1636"/>
        <w:gridCol w:w="1500"/>
        <w:gridCol w:w="1704"/>
      </w:tblGrid>
      <w:tr w14:paraId="1068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49CB699D">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2037" w:type="dxa"/>
            <w:vAlign w:val="center"/>
          </w:tcPr>
          <w:p w14:paraId="0DBB041C">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cstheme="minorEastAsia"/>
                <w:szCs w:val="21"/>
                <w:lang w:eastAsia="zh-CN"/>
              </w:rPr>
              <w:t>货物</w:t>
            </w:r>
            <w:r>
              <w:rPr>
                <w:rFonts w:hint="eastAsia" w:asciiTheme="minorEastAsia" w:hAnsiTheme="minorEastAsia" w:eastAsiaTheme="minorEastAsia" w:cstheme="minorEastAsia"/>
                <w:szCs w:val="21"/>
              </w:rPr>
              <w:t>名称</w:t>
            </w:r>
          </w:p>
        </w:tc>
        <w:tc>
          <w:tcPr>
            <w:tcW w:w="1789" w:type="dxa"/>
            <w:vAlign w:val="center"/>
          </w:tcPr>
          <w:p w14:paraId="1DD2CAD2">
            <w:pPr>
              <w:spacing w:line="360" w:lineRule="auto"/>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规格型号</w:t>
            </w:r>
          </w:p>
        </w:tc>
        <w:tc>
          <w:tcPr>
            <w:tcW w:w="1636" w:type="dxa"/>
            <w:vAlign w:val="center"/>
          </w:tcPr>
          <w:p w14:paraId="29002257">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p>
        </w:tc>
        <w:tc>
          <w:tcPr>
            <w:tcW w:w="1500" w:type="dxa"/>
            <w:vAlign w:val="center"/>
          </w:tcPr>
          <w:p w14:paraId="3236A64F">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单价（元）</w:t>
            </w:r>
          </w:p>
        </w:tc>
        <w:tc>
          <w:tcPr>
            <w:tcW w:w="1704" w:type="dxa"/>
            <w:vAlign w:val="center"/>
          </w:tcPr>
          <w:p w14:paraId="0A01EFEE">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合价（元）</w:t>
            </w:r>
          </w:p>
        </w:tc>
      </w:tr>
      <w:tr w14:paraId="6FF7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4B8DFDA0">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037" w:type="dxa"/>
            <w:vAlign w:val="center"/>
          </w:tcPr>
          <w:p w14:paraId="3DC7FEE7">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789" w:type="dxa"/>
            <w:vAlign w:val="center"/>
          </w:tcPr>
          <w:p w14:paraId="008167A6">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636" w:type="dxa"/>
            <w:vAlign w:val="center"/>
          </w:tcPr>
          <w:p w14:paraId="71B8B6C8">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500" w:type="dxa"/>
            <w:vAlign w:val="center"/>
          </w:tcPr>
          <w:p w14:paraId="2CE68852">
            <w:pPr>
              <w:spacing w:line="360" w:lineRule="auto"/>
              <w:jc w:val="center"/>
              <w:rPr>
                <w:rFonts w:hint="eastAsia" w:asciiTheme="minorEastAsia" w:hAnsiTheme="minorEastAsia" w:eastAsiaTheme="minorEastAsia" w:cstheme="minorEastAsia"/>
                <w:szCs w:val="21"/>
              </w:rPr>
            </w:pPr>
          </w:p>
        </w:tc>
        <w:tc>
          <w:tcPr>
            <w:tcW w:w="1704" w:type="dxa"/>
            <w:vAlign w:val="center"/>
          </w:tcPr>
          <w:p w14:paraId="1BE5F7F5">
            <w:pPr>
              <w:spacing w:line="360" w:lineRule="auto"/>
              <w:jc w:val="center"/>
              <w:rPr>
                <w:rFonts w:hint="eastAsia" w:asciiTheme="minorEastAsia" w:hAnsiTheme="minorEastAsia" w:eastAsiaTheme="minorEastAsia" w:cstheme="minorEastAsia"/>
                <w:szCs w:val="21"/>
              </w:rPr>
            </w:pPr>
          </w:p>
        </w:tc>
      </w:tr>
      <w:tr w14:paraId="647E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42343F37">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2037" w:type="dxa"/>
            <w:vAlign w:val="center"/>
          </w:tcPr>
          <w:p w14:paraId="2FDBFC56">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789" w:type="dxa"/>
            <w:vAlign w:val="center"/>
          </w:tcPr>
          <w:p w14:paraId="3BE68116">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636" w:type="dxa"/>
            <w:vAlign w:val="center"/>
          </w:tcPr>
          <w:p w14:paraId="62C2D333">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500" w:type="dxa"/>
            <w:vAlign w:val="center"/>
          </w:tcPr>
          <w:p w14:paraId="76253B65">
            <w:pPr>
              <w:spacing w:line="360" w:lineRule="auto"/>
              <w:jc w:val="center"/>
              <w:rPr>
                <w:rFonts w:hint="eastAsia" w:asciiTheme="minorEastAsia" w:hAnsiTheme="minorEastAsia" w:eastAsiaTheme="minorEastAsia" w:cstheme="minorEastAsia"/>
                <w:szCs w:val="21"/>
              </w:rPr>
            </w:pPr>
          </w:p>
        </w:tc>
        <w:tc>
          <w:tcPr>
            <w:tcW w:w="1704" w:type="dxa"/>
            <w:vAlign w:val="center"/>
          </w:tcPr>
          <w:p w14:paraId="12E9F9FF">
            <w:pPr>
              <w:spacing w:line="360" w:lineRule="auto"/>
              <w:jc w:val="center"/>
              <w:rPr>
                <w:rFonts w:hint="eastAsia" w:asciiTheme="minorEastAsia" w:hAnsiTheme="minorEastAsia" w:eastAsiaTheme="minorEastAsia" w:cstheme="minorEastAsia"/>
                <w:szCs w:val="21"/>
              </w:rPr>
            </w:pPr>
          </w:p>
        </w:tc>
      </w:tr>
      <w:tr w14:paraId="7FDE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442C1B3D">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2037" w:type="dxa"/>
            <w:vAlign w:val="center"/>
          </w:tcPr>
          <w:p w14:paraId="537FEFBB">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789" w:type="dxa"/>
            <w:vAlign w:val="center"/>
          </w:tcPr>
          <w:p w14:paraId="43B6B7DC">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636" w:type="dxa"/>
            <w:vAlign w:val="center"/>
          </w:tcPr>
          <w:p w14:paraId="197CE318">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500" w:type="dxa"/>
            <w:vAlign w:val="center"/>
          </w:tcPr>
          <w:p w14:paraId="06937353">
            <w:pPr>
              <w:spacing w:line="360" w:lineRule="auto"/>
              <w:jc w:val="center"/>
              <w:rPr>
                <w:rFonts w:hint="eastAsia" w:asciiTheme="minorEastAsia" w:hAnsiTheme="minorEastAsia" w:eastAsiaTheme="minorEastAsia" w:cstheme="minorEastAsia"/>
                <w:szCs w:val="21"/>
              </w:rPr>
            </w:pPr>
          </w:p>
        </w:tc>
        <w:tc>
          <w:tcPr>
            <w:tcW w:w="1704" w:type="dxa"/>
            <w:vAlign w:val="center"/>
          </w:tcPr>
          <w:p w14:paraId="01BB3EC7">
            <w:pPr>
              <w:spacing w:line="360" w:lineRule="auto"/>
              <w:jc w:val="center"/>
              <w:rPr>
                <w:rFonts w:hint="eastAsia" w:asciiTheme="minorEastAsia" w:hAnsiTheme="minorEastAsia" w:eastAsiaTheme="minorEastAsia" w:cstheme="minorEastAsia"/>
                <w:szCs w:val="21"/>
              </w:rPr>
            </w:pPr>
          </w:p>
        </w:tc>
      </w:tr>
      <w:tr w14:paraId="2CFC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511A5F57">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2037" w:type="dxa"/>
            <w:vAlign w:val="center"/>
          </w:tcPr>
          <w:p w14:paraId="5B65E681">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789" w:type="dxa"/>
            <w:vAlign w:val="center"/>
          </w:tcPr>
          <w:p w14:paraId="04677A95">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636" w:type="dxa"/>
            <w:vAlign w:val="center"/>
          </w:tcPr>
          <w:p w14:paraId="66B717C2">
            <w:pPr>
              <w:spacing w:before="100" w:beforeAutospacing="1" w:after="100" w:afterAutospacing="1" w:line="300" w:lineRule="exact"/>
              <w:jc w:val="center"/>
              <w:rPr>
                <w:rFonts w:hint="eastAsia" w:asciiTheme="minorEastAsia" w:hAnsiTheme="minorEastAsia" w:eastAsiaTheme="minorEastAsia" w:cstheme="minorEastAsia"/>
                <w:szCs w:val="21"/>
              </w:rPr>
            </w:pPr>
          </w:p>
        </w:tc>
        <w:tc>
          <w:tcPr>
            <w:tcW w:w="1500" w:type="dxa"/>
            <w:vAlign w:val="center"/>
          </w:tcPr>
          <w:p w14:paraId="5D0A2299">
            <w:pPr>
              <w:spacing w:line="360" w:lineRule="auto"/>
              <w:jc w:val="center"/>
              <w:rPr>
                <w:rFonts w:hint="eastAsia" w:asciiTheme="minorEastAsia" w:hAnsiTheme="minorEastAsia" w:eastAsiaTheme="minorEastAsia" w:cstheme="minorEastAsia"/>
                <w:szCs w:val="21"/>
              </w:rPr>
            </w:pPr>
          </w:p>
        </w:tc>
        <w:tc>
          <w:tcPr>
            <w:tcW w:w="1704" w:type="dxa"/>
            <w:vAlign w:val="center"/>
          </w:tcPr>
          <w:p w14:paraId="7E21BAF2">
            <w:pPr>
              <w:spacing w:line="360" w:lineRule="auto"/>
              <w:jc w:val="center"/>
              <w:rPr>
                <w:rFonts w:hint="eastAsia" w:asciiTheme="minorEastAsia" w:hAnsiTheme="minorEastAsia" w:eastAsiaTheme="minorEastAsia" w:cstheme="minorEastAsia"/>
                <w:szCs w:val="21"/>
              </w:rPr>
            </w:pPr>
          </w:p>
        </w:tc>
      </w:tr>
      <w:tr w14:paraId="42CB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5" w:type="dxa"/>
            <w:gridSpan w:val="5"/>
            <w:vAlign w:val="center"/>
          </w:tcPr>
          <w:p w14:paraId="525BD5FB">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不含税价： 万       增值税：    万</w:t>
            </w:r>
          </w:p>
        </w:tc>
        <w:tc>
          <w:tcPr>
            <w:tcW w:w="1704" w:type="dxa"/>
            <w:vAlign w:val="center"/>
          </w:tcPr>
          <w:p w14:paraId="292A024B">
            <w:pPr>
              <w:spacing w:line="360" w:lineRule="auto"/>
              <w:jc w:val="center"/>
              <w:rPr>
                <w:rFonts w:hint="eastAsia" w:asciiTheme="minorEastAsia" w:hAnsiTheme="minorEastAsia" w:eastAsiaTheme="minorEastAsia" w:cstheme="minorEastAsia"/>
                <w:szCs w:val="21"/>
              </w:rPr>
            </w:pPr>
          </w:p>
        </w:tc>
      </w:tr>
    </w:tbl>
    <w:p w14:paraId="37FBE377">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1.2.本合同金额为人民币大写：</w:t>
      </w:r>
      <w:r>
        <w:rPr>
          <w:rFonts w:hint="eastAsia" w:asciiTheme="minorEastAsia" w:hAnsiTheme="minorEastAsia" w:cstheme="minorEastAsia"/>
          <w:szCs w:val="21"/>
          <w:u w:val="single"/>
          <w:lang w:val="en-US" w:eastAsia="zh-CN"/>
        </w:rPr>
        <w:t xml:space="preserve">     </w:t>
      </w:r>
      <w:r>
        <w:rPr>
          <w:rFonts w:hint="eastAsia" w:asciiTheme="minorEastAsia" w:hAnsiTheme="minorEastAsia" w:eastAsiaTheme="minorEastAsia" w:cstheme="minorEastAsia"/>
          <w:szCs w:val="21"/>
        </w:rPr>
        <w:t>（¥</w:t>
      </w:r>
      <w:r>
        <w:rPr>
          <w:rFonts w:hint="eastAsia" w:asciiTheme="minorEastAsia" w:hAnsiTheme="minorEastAsia" w:cstheme="minorEastAsia"/>
          <w:szCs w:val="21"/>
          <w:u w:val="single"/>
          <w:lang w:val="en-US" w:eastAsia="zh-CN"/>
        </w:rPr>
        <w:t xml:space="preserve">     </w:t>
      </w:r>
      <w:r>
        <w:rPr>
          <w:rFonts w:hint="eastAsia" w:asciiTheme="minorEastAsia" w:hAnsiTheme="minorEastAsia" w:eastAsiaTheme="minorEastAsia" w:cstheme="minorEastAsia"/>
          <w:szCs w:val="21"/>
        </w:rPr>
        <w:t>元） 其中不含税金额为：</w:t>
      </w:r>
      <w:r>
        <w:rPr>
          <w:rFonts w:hint="eastAsia" w:asciiTheme="minorEastAsia" w:hAnsiTheme="minorEastAsia" w:cstheme="minorEastAsia"/>
          <w:szCs w:val="21"/>
          <w:u w:val="single"/>
          <w:lang w:val="en-US" w:eastAsia="zh-CN"/>
        </w:rPr>
        <w:t xml:space="preserve">      </w:t>
      </w:r>
      <w:r>
        <w:rPr>
          <w:rFonts w:hint="eastAsia" w:asciiTheme="minorEastAsia" w:hAnsiTheme="minorEastAsia" w:eastAsiaTheme="minorEastAsia" w:cstheme="minorEastAsia"/>
          <w:szCs w:val="21"/>
        </w:rPr>
        <w:t>（¥</w:t>
      </w:r>
      <w:r>
        <w:rPr>
          <w:rFonts w:hint="eastAsia" w:asciiTheme="minorEastAsia" w:hAnsiTheme="minorEastAsia" w:cstheme="minorEastAsia"/>
          <w:szCs w:val="21"/>
          <w:u w:val="single"/>
          <w:lang w:val="en-US" w:eastAsia="zh-CN"/>
        </w:rPr>
        <w:t xml:space="preserve">      </w:t>
      </w:r>
      <w:r>
        <w:rPr>
          <w:rFonts w:hint="eastAsia" w:asciiTheme="minorEastAsia" w:hAnsiTheme="minorEastAsia" w:eastAsiaTheme="minorEastAsia" w:cstheme="minorEastAsia"/>
          <w:szCs w:val="21"/>
        </w:rPr>
        <w:t>元） ，增值税金额为：</w:t>
      </w:r>
      <w:r>
        <w:rPr>
          <w:rFonts w:hint="eastAsia" w:asciiTheme="minorEastAsia" w:hAnsiTheme="minorEastAsia" w:cstheme="minorEastAsia"/>
          <w:szCs w:val="21"/>
          <w:u w:val="single"/>
          <w:lang w:val="en-US" w:eastAsia="zh-CN"/>
        </w:rPr>
        <w:t xml:space="preserve">          </w:t>
      </w:r>
      <w:r>
        <w:rPr>
          <w:rFonts w:hint="eastAsia" w:asciiTheme="minorEastAsia" w:hAnsiTheme="minorEastAsia" w:eastAsiaTheme="minorEastAsia" w:cstheme="minorEastAsia"/>
          <w:szCs w:val="21"/>
        </w:rPr>
        <w:t>（¥</w:t>
      </w:r>
      <w:r>
        <w:rPr>
          <w:rFonts w:hint="eastAsia" w:asciiTheme="minorEastAsia" w:hAnsiTheme="minorEastAsia" w:cstheme="minorEastAsia"/>
          <w:szCs w:val="21"/>
          <w:u w:val="single"/>
          <w:lang w:val="en-US" w:eastAsia="zh-CN"/>
        </w:rPr>
        <w:t xml:space="preserve">        </w:t>
      </w:r>
      <w:r>
        <w:rPr>
          <w:rFonts w:hint="eastAsia" w:asciiTheme="minorEastAsia" w:hAnsiTheme="minorEastAsia" w:eastAsiaTheme="minorEastAsia" w:cstheme="minorEastAsia"/>
          <w:szCs w:val="21"/>
        </w:rPr>
        <w:t>元），税13%。</w:t>
      </w:r>
    </w:p>
    <w:p w14:paraId="75A0DFD1">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1.3上述费用包括了为实施和完成合同所需的设计费、制造费、材料费、利润、税费、运输费、验收、培训、验收费、安装调试费等达到使用条件及质保期维护维修的一切费用，以及合同约定的所有责任、义务和一般风险。</w:t>
      </w:r>
    </w:p>
    <w:p w14:paraId="7E44ABFA">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1.4上表中订购数量为估算数，双方结算以实际采购数量为准。</w:t>
      </w:r>
    </w:p>
    <w:p w14:paraId="72395D82">
      <w:pPr>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rPr>
        <w:t>2.质量要求</w:t>
      </w:r>
    </w:p>
    <w:p w14:paraId="7CFAB90A">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2.1</w:t>
      </w:r>
      <w:r>
        <w:rPr>
          <w:rFonts w:ascii="Times New Roman" w:hAnsi="Times New Roman" w:cs="Times New Roman"/>
          <w:szCs w:val="21"/>
        </w:rPr>
        <w:t>乙方应保证所供</w:t>
      </w:r>
      <w:r>
        <w:rPr>
          <w:rFonts w:hint="eastAsia" w:ascii="Times New Roman" w:hAnsi="Times New Roman" w:cs="Times New Roman"/>
          <w:szCs w:val="21"/>
          <w:lang w:eastAsia="zh-CN"/>
        </w:rPr>
        <w:t>设备</w:t>
      </w:r>
      <w:r>
        <w:rPr>
          <w:rFonts w:ascii="Times New Roman" w:hAnsi="Times New Roman" w:cs="Times New Roman"/>
          <w:szCs w:val="21"/>
        </w:rPr>
        <w:t>的技术指标符合国家有关标准及</w:t>
      </w:r>
      <w:r>
        <w:rPr>
          <w:rFonts w:hint="eastAsia" w:ascii="Times New Roman" w:hAnsi="Times New Roman" w:cs="Times New Roman"/>
          <w:szCs w:val="21"/>
        </w:rPr>
        <w:t>甲方</w:t>
      </w:r>
      <w:r>
        <w:rPr>
          <w:rFonts w:ascii="Times New Roman" w:hAnsi="Times New Roman" w:cs="Times New Roman"/>
          <w:szCs w:val="21"/>
        </w:rPr>
        <w:t>的质量技术要求，保证其</w:t>
      </w:r>
      <w:r>
        <w:rPr>
          <w:rFonts w:hint="eastAsia" w:ascii="Times New Roman" w:hAnsi="Times New Roman" w:cs="Times New Roman"/>
          <w:szCs w:val="21"/>
          <w:lang w:eastAsia="zh-CN"/>
        </w:rPr>
        <w:t>设备</w:t>
      </w:r>
      <w:r>
        <w:rPr>
          <w:rFonts w:ascii="Times New Roman" w:hAnsi="Times New Roman" w:cs="Times New Roman"/>
          <w:szCs w:val="21"/>
        </w:rPr>
        <w:t>在正常使用和保养条件下，在其使用寿命期内应具有满意的性能。在规定质量保证期内，乙方应对由于工艺或材料的缺陷而产生的缺陷负责，在“三包有效期内”对</w:t>
      </w:r>
      <w:r>
        <w:rPr>
          <w:rFonts w:hint="eastAsia" w:ascii="Times New Roman" w:hAnsi="Times New Roman" w:cs="Times New Roman"/>
          <w:szCs w:val="21"/>
        </w:rPr>
        <w:t>甲方</w:t>
      </w:r>
      <w:r>
        <w:rPr>
          <w:rFonts w:ascii="Times New Roman" w:hAnsi="Times New Roman" w:cs="Times New Roman"/>
          <w:szCs w:val="21"/>
        </w:rPr>
        <w:t>承担三包责任</w:t>
      </w:r>
      <w:r>
        <w:rPr>
          <w:rFonts w:hint="eastAsia" w:ascii="Times New Roman" w:hAnsi="Times New Roman" w:cs="Times New Roman"/>
          <w:szCs w:val="21"/>
        </w:rPr>
        <w:t>。</w:t>
      </w:r>
    </w:p>
    <w:p w14:paraId="29D949C2">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2.2乙方应严格按照技术要求和国家、部(专业)有关标准生产和检验，确保产品质量。并且完全符合本采购项目规定的质量、规格和性能的要求，并保证产品是全新的、未使用的。</w:t>
      </w:r>
    </w:p>
    <w:p w14:paraId="65FA7EF3">
      <w:pPr>
        <w:spacing w:line="360" w:lineRule="auto"/>
        <w:ind w:firstLine="422" w:firstLineChars="200"/>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3.保修期限</w:t>
      </w:r>
    </w:p>
    <w:p w14:paraId="0F8DD047">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乙方所供</w:t>
      </w:r>
      <w:r>
        <w:rPr>
          <w:rFonts w:hint="eastAsia" w:ascii="宋体" w:hAnsi="宋体" w:cs="宋体"/>
          <w:color w:val="000000" w:themeColor="text1"/>
          <w:sz w:val="21"/>
          <w:szCs w:val="21"/>
          <w:lang w:val="en-US"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的保修期限为：</w:t>
      </w:r>
      <w:r>
        <w:rPr>
          <w:rFonts w:hint="eastAsia" w:ascii="宋体" w:hAnsi="宋体" w:eastAsia="宋体" w:cs="宋体"/>
          <w:color w:val="000000" w:themeColor="text1"/>
          <w:sz w:val="21"/>
          <w:szCs w:val="21"/>
          <w:u w:val="single"/>
          <w:lang w:val="en-US" w:eastAsia="zh-CN"/>
          <w14:textFill>
            <w14:solidFill>
              <w14:schemeClr w14:val="tx1"/>
            </w14:solidFill>
          </w14:textFill>
        </w:rPr>
        <w:t>1年</w:t>
      </w:r>
      <w:r>
        <w:rPr>
          <w:rFonts w:hint="eastAsia" w:ascii="宋体" w:hAnsi="宋体" w:cs="宋体"/>
          <w:color w:val="000000" w:themeColor="text1"/>
          <w:sz w:val="21"/>
          <w:szCs w:val="21"/>
          <w:u w:val="none"/>
          <w:lang w:val="en-US" w:eastAsia="zh-CN"/>
          <w14:textFill>
            <w14:solidFill>
              <w14:schemeClr w14:val="tx1"/>
            </w14:solidFill>
          </w14:textFill>
        </w:rPr>
        <w:t>。</w:t>
      </w:r>
    </w:p>
    <w:p w14:paraId="01D712F2">
      <w:pPr>
        <w:numPr>
          <w:ilvl w:val="0"/>
          <w:numId w:val="0"/>
        </w:numPr>
        <w:ind w:firstLine="422" w:firstLineChars="200"/>
        <w:jc w:val="both"/>
        <w:rPr>
          <w:rFonts w:hint="eastAsia" w:ascii="宋体" w:hAnsi="宋体" w:eastAsia="宋体" w:cs="宋体"/>
          <w:b/>
          <w:bCs/>
          <w:sz w:val="21"/>
          <w:szCs w:val="21"/>
        </w:rPr>
      </w:pP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交货地点</w:t>
      </w:r>
    </w:p>
    <w:p w14:paraId="6C523920">
      <w:pPr>
        <w:spacing w:line="360" w:lineRule="auto"/>
        <w:ind w:firstLine="420" w:firstLineChars="200"/>
        <w:rPr>
          <w:rFonts w:hint="default" w:ascii="宋体" w:hAnsi="宋体" w:eastAsia="宋体" w:cs="宋体"/>
          <w:sz w:val="21"/>
          <w:szCs w:val="21"/>
          <w:lang w:val="en-US" w:eastAsia="zh-CN"/>
        </w:rPr>
      </w:pPr>
      <w:r>
        <w:rPr>
          <w:rFonts w:hint="eastAsia" w:ascii="宋体" w:hAnsi="宋体" w:cs="宋体"/>
          <w:sz w:val="21"/>
          <w:szCs w:val="21"/>
          <w:lang w:val="en-US" w:eastAsia="zh-CN"/>
        </w:rPr>
        <w:t>甲方指定</w:t>
      </w:r>
      <w:r>
        <w:rPr>
          <w:rFonts w:hint="eastAsia" w:ascii="宋体" w:hAnsi="宋体" w:eastAsia="宋体" w:cs="宋体"/>
          <w:sz w:val="21"/>
          <w:szCs w:val="21"/>
          <w:lang w:val="en-US" w:eastAsia="zh-CN"/>
        </w:rPr>
        <w:t>。</w:t>
      </w:r>
    </w:p>
    <w:p w14:paraId="6D83C35D">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5.供货规定</w:t>
      </w:r>
    </w:p>
    <w:p w14:paraId="282A0873">
      <w:pPr>
        <w:spacing w:line="360" w:lineRule="auto"/>
        <w:ind w:firstLine="420" w:firstLineChars="200"/>
        <w:rPr>
          <w:rFonts w:hint="eastAsia" w:ascii="宋体" w:hAnsi="宋体" w:eastAsia="宋体" w:cs="宋体"/>
          <w:sz w:val="21"/>
          <w:szCs w:val="21"/>
          <w:u w:val="none"/>
        </w:rPr>
      </w:pPr>
      <w:r>
        <w:rPr>
          <w:rFonts w:hint="eastAsia" w:ascii="宋体" w:hAnsi="宋体" w:eastAsia="宋体" w:cs="宋体"/>
          <w:sz w:val="21"/>
          <w:szCs w:val="21"/>
        </w:rPr>
        <w:t>5.1本项目供货期限为：</w:t>
      </w:r>
      <w:r>
        <w:rPr>
          <w:rFonts w:hint="eastAsia" w:ascii="宋体" w:hAnsi="宋体" w:cs="宋体"/>
          <w:sz w:val="21"/>
          <w:szCs w:val="21"/>
          <w:u w:val="single"/>
          <w:lang w:val="en-US" w:eastAsia="zh-CN"/>
        </w:rPr>
        <w:t>合同签定后45日内</w:t>
      </w:r>
      <w:r>
        <w:rPr>
          <w:rFonts w:hint="eastAsia" w:ascii="宋体" w:hAnsi="宋体" w:cs="宋体"/>
          <w:sz w:val="21"/>
          <w:szCs w:val="21"/>
          <w:u w:val="none"/>
          <w:lang w:val="en-US" w:eastAsia="zh-CN"/>
        </w:rPr>
        <w:t>。</w:t>
      </w:r>
    </w:p>
    <w:p w14:paraId="7D597F17">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5.2运输方式及运费、卸车费： 乙方负责</w:t>
      </w:r>
      <w:r>
        <w:rPr>
          <w:rFonts w:hint="eastAsia" w:ascii="宋体" w:hAnsi="宋体" w:cs="宋体"/>
          <w:color w:val="000000"/>
          <w:sz w:val="21"/>
          <w:szCs w:val="21"/>
          <w:lang w:eastAsia="zh-CN"/>
        </w:rPr>
        <w:t>设备</w:t>
      </w:r>
      <w:r>
        <w:rPr>
          <w:rFonts w:hint="eastAsia" w:ascii="宋体" w:hAnsi="宋体" w:eastAsia="宋体" w:cs="宋体"/>
          <w:color w:val="000000"/>
          <w:sz w:val="21"/>
          <w:szCs w:val="21"/>
        </w:rPr>
        <w:t xml:space="preserve">的运输事宜，并承担所有费用和风险。 </w:t>
      </w:r>
    </w:p>
    <w:p w14:paraId="64BCD027">
      <w:pPr>
        <w:adjustRightInd w:val="0"/>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5.3交货风险：</w:t>
      </w:r>
      <w:r>
        <w:rPr>
          <w:rFonts w:hint="eastAsia" w:ascii="宋体" w:hAnsi="宋体" w:cs="宋体"/>
          <w:color w:val="000000"/>
          <w:sz w:val="21"/>
          <w:szCs w:val="21"/>
          <w:lang w:eastAsia="zh-CN"/>
        </w:rPr>
        <w:t>设备</w:t>
      </w:r>
      <w:r>
        <w:rPr>
          <w:rFonts w:hint="eastAsia" w:ascii="宋体" w:hAnsi="宋体" w:eastAsia="宋体" w:cs="宋体"/>
          <w:color w:val="000000"/>
          <w:sz w:val="21"/>
          <w:szCs w:val="21"/>
        </w:rPr>
        <w:t>在交付甲方验收合格前的毁损、灭失等一切风险由乙方承担。</w:t>
      </w:r>
    </w:p>
    <w:p w14:paraId="16F2350B">
      <w:pPr>
        <w:adjustRightInd w:val="0"/>
        <w:snapToGrid w:val="0"/>
        <w:spacing w:line="440" w:lineRule="exact"/>
        <w:ind w:firstLine="420" w:firstLineChars="200"/>
        <w:textAlignment w:val="bottom"/>
        <w:rPr>
          <w:rFonts w:hint="eastAsia" w:ascii="宋体" w:hAnsi="宋体" w:eastAsia="宋体" w:cs="宋体"/>
          <w:color w:val="000000"/>
          <w:sz w:val="21"/>
          <w:szCs w:val="21"/>
        </w:rPr>
      </w:pPr>
      <w:r>
        <w:rPr>
          <w:rFonts w:hint="eastAsia" w:ascii="宋体" w:hAnsi="宋体" w:eastAsia="宋体" w:cs="宋体"/>
          <w:color w:val="000000"/>
          <w:sz w:val="21"/>
          <w:szCs w:val="21"/>
        </w:rPr>
        <w:t>5.4其他约定：</w:t>
      </w:r>
      <w:r>
        <w:rPr>
          <w:rFonts w:hint="eastAsia" w:ascii="宋体" w:hAnsi="宋体" w:eastAsia="宋体" w:cs="宋体"/>
          <w:color w:val="000000"/>
          <w:sz w:val="21"/>
          <w:szCs w:val="21"/>
          <w:u w:val="single"/>
        </w:rPr>
        <w:t xml:space="preserve"> </w:t>
      </w:r>
      <w:r>
        <w:rPr>
          <w:rFonts w:hint="eastAsia" w:ascii="宋体" w:hAnsi="宋体" w:cs="宋体"/>
          <w:color w:val="000000"/>
          <w:sz w:val="21"/>
          <w:szCs w:val="21"/>
          <w:u w:val="single"/>
          <w:lang w:val="en-US" w:eastAsia="zh-CN"/>
        </w:rPr>
        <w:t xml:space="preserve">      </w:t>
      </w:r>
      <w:r>
        <w:rPr>
          <w:rFonts w:hint="eastAsia" w:ascii="宋体" w:hAnsi="宋体" w:eastAsia="宋体" w:cs="宋体"/>
          <w:color w:val="000000"/>
          <w:sz w:val="21"/>
          <w:szCs w:val="21"/>
        </w:rPr>
        <w:t>。</w:t>
      </w:r>
    </w:p>
    <w:p w14:paraId="538D9756">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6.付款方式</w:t>
      </w:r>
    </w:p>
    <w:p w14:paraId="424FD6F2">
      <w:pPr>
        <w:keepNext w:val="0"/>
        <w:keepLines w:val="0"/>
        <w:pageBreakBefore w:val="0"/>
        <w:widowControl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cs="宋体"/>
          <w:sz w:val="21"/>
          <w:szCs w:val="21"/>
          <w:lang w:val="en-US" w:eastAsia="zh-CN"/>
        </w:rPr>
        <w:t>1</w:t>
      </w:r>
      <w:r>
        <w:rPr>
          <w:rFonts w:hint="eastAsia" w:ascii="宋体" w:hAnsi="宋体" w:eastAsia="宋体" w:cs="宋体"/>
          <w:sz w:val="21"/>
          <w:szCs w:val="21"/>
        </w:rPr>
        <w:t>结算款：</w:t>
      </w:r>
    </w:p>
    <w:p w14:paraId="69D39F0C">
      <w:pPr>
        <w:keepNext w:val="0"/>
        <w:keepLines w:val="0"/>
        <w:pageBreakBefore w:val="0"/>
        <w:widowControl w:val="0"/>
        <w:kinsoku/>
        <w:wordWrap/>
        <w:overflowPunct/>
        <w:topLinePunct w:val="0"/>
        <w:autoSpaceDE/>
        <w:autoSpaceDN/>
        <w:bidi w:val="0"/>
        <w:spacing w:line="400" w:lineRule="exact"/>
        <w:ind w:firstLine="420" w:firstLineChars="200"/>
        <w:rPr>
          <w:rFonts w:hint="eastAsia" w:ascii="宋体" w:hAnsi="宋体" w:eastAsia="宋体" w:cs="宋体"/>
          <w:sz w:val="21"/>
          <w:szCs w:val="21"/>
        </w:rPr>
      </w:pPr>
      <w:r>
        <w:rPr>
          <w:rFonts w:hint="eastAsia" w:ascii="宋体" w:hAnsi="宋体" w:cs="宋体"/>
          <w:sz w:val="21"/>
          <w:szCs w:val="21"/>
          <w:lang w:eastAsia="zh-CN"/>
        </w:rPr>
        <w:t>合同签订后，乙方在合同约定的工期内将货物运卸至交货地点或甲方指定地点后并经甲方验收合格、且甲乙双方完成最终结算并确认后30日内，乙方开具合同结算总价款全额的增值税专用发票，甲方在收到发票后的40个工作日内向乙方支付合同总价的95%，余款5%作为质量保证金，待一年后无任何质量问题时，双方无息结算尾款。因乙方开票原因所导致的甲方付款延迟不视为甲方违约。</w:t>
      </w:r>
    </w:p>
    <w:p w14:paraId="3E1B7B00">
      <w:pPr>
        <w:keepNext w:val="0"/>
        <w:keepLines w:val="0"/>
        <w:pageBreakBefore w:val="0"/>
        <w:widowControl w:val="0"/>
        <w:kinsoku/>
        <w:wordWrap/>
        <w:overflowPunct/>
        <w:topLinePunct w:val="0"/>
        <w:autoSpaceDE/>
        <w:autoSpaceDN/>
        <w:bidi w:val="0"/>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lang w:val="en-US" w:eastAsia="zh-CN"/>
        </w:rPr>
        <w:t>6.</w:t>
      </w:r>
      <w:r>
        <w:rPr>
          <w:rFonts w:hint="eastAsia" w:ascii="宋体" w:hAnsi="宋体" w:cs="宋体"/>
          <w:sz w:val="21"/>
          <w:szCs w:val="21"/>
          <w:lang w:val="en-US" w:eastAsia="zh-CN"/>
        </w:rPr>
        <w:t>2</w:t>
      </w:r>
      <w:r>
        <w:rPr>
          <w:rFonts w:hint="eastAsia" w:ascii="宋体" w:hAnsi="宋体" w:eastAsia="宋体" w:cs="宋体"/>
          <w:sz w:val="21"/>
          <w:szCs w:val="21"/>
        </w:rPr>
        <w:t>付款方式：</w:t>
      </w:r>
      <w:r>
        <w:rPr>
          <w:rFonts w:hint="eastAsia" w:ascii="宋体" w:hAnsi="宋体" w:eastAsia="宋体" w:cs="宋体"/>
          <w:sz w:val="21"/>
          <w:szCs w:val="21"/>
          <w:u w:val="single"/>
        </w:rPr>
        <w:t>银行转账</w:t>
      </w:r>
    </w:p>
    <w:p w14:paraId="289210B3">
      <w:pPr>
        <w:keepNext w:val="0"/>
        <w:keepLines w:val="0"/>
        <w:pageBreakBefore w:val="0"/>
        <w:widowControl w:val="0"/>
        <w:kinsoku/>
        <w:wordWrap/>
        <w:overflowPunct/>
        <w:topLinePunct w:val="0"/>
        <w:autoSpaceDE/>
        <w:autoSpaceDN/>
        <w:bidi w:val="0"/>
        <w:spacing w:line="400" w:lineRule="exact"/>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乙方提供的发票出现税务或虚假问题时，乙方应承担赔偿责任。</w:t>
      </w:r>
    </w:p>
    <w:p w14:paraId="56266B9A">
      <w:pPr>
        <w:spacing w:line="360" w:lineRule="auto"/>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r>
        <w:rPr>
          <w:rFonts w:hint="eastAsia" w:ascii="宋体" w:hAnsi="宋体" w:cs="宋体"/>
          <w:b w:val="0"/>
          <w:bCs w:val="0"/>
          <w:sz w:val="21"/>
          <w:szCs w:val="21"/>
          <w:lang w:val="en-US" w:eastAsia="zh-CN"/>
        </w:rPr>
        <w:t>4</w:t>
      </w:r>
      <w:r>
        <w:rPr>
          <w:rFonts w:hint="eastAsia" w:ascii="宋体" w:hAnsi="宋体" w:eastAsia="宋体" w:cs="宋体"/>
          <w:b w:val="0"/>
          <w:bCs w:val="0"/>
          <w:sz w:val="21"/>
          <w:szCs w:val="21"/>
          <w:lang w:val="en-US" w:eastAsia="zh-CN"/>
        </w:rPr>
        <w:t>乙方收款账户：</w:t>
      </w:r>
    </w:p>
    <w:p w14:paraId="266C8771">
      <w:pPr>
        <w:pStyle w:val="4"/>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420" w:firstLineChars="200"/>
        <w:rPr>
          <w:rFonts w:hint="eastAsia"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账户名：</w:t>
      </w:r>
    </w:p>
    <w:p w14:paraId="0617F0D4">
      <w:pPr>
        <w:pStyle w:val="4"/>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420" w:firstLineChars="200"/>
        <w:rPr>
          <w:rFonts w:hint="eastAsia"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账号：</w:t>
      </w:r>
    </w:p>
    <w:p w14:paraId="7D8118F2">
      <w:pPr>
        <w:pStyle w:val="4"/>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420" w:firstLineChars="200"/>
        <w:rPr>
          <w:rFonts w:hint="eastAsia"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开户行：</w:t>
      </w:r>
    </w:p>
    <w:p w14:paraId="4AC1CE14">
      <w:pPr>
        <w:spacing w:line="360"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6.5</w:t>
      </w:r>
      <w:r>
        <w:rPr>
          <w:rFonts w:hint="eastAsia" w:ascii="宋体" w:hAnsi="宋体" w:eastAsia="宋体" w:cs="宋体"/>
          <w:b w:val="0"/>
          <w:bCs w:val="0"/>
          <w:color w:val="000000" w:themeColor="text1"/>
          <w:sz w:val="21"/>
          <w:szCs w:val="21"/>
          <w:lang w:val="en-US" w:eastAsia="zh-CN"/>
          <w14:textFill>
            <w14:solidFill>
              <w14:schemeClr w14:val="tx1"/>
            </w14:solidFill>
          </w14:textFill>
        </w:rPr>
        <w:t>甲方开票信息</w:t>
      </w:r>
      <w:r>
        <w:rPr>
          <w:rFonts w:hint="eastAsia" w:ascii="宋体" w:hAnsi="宋体" w:cs="宋体"/>
          <w:b w:val="0"/>
          <w:bCs w:val="0"/>
          <w:color w:val="000000" w:themeColor="text1"/>
          <w:sz w:val="21"/>
          <w:szCs w:val="21"/>
          <w:lang w:val="en-US" w:eastAsia="zh-CN"/>
          <w14:textFill>
            <w14:solidFill>
              <w14:schemeClr w14:val="tx1"/>
            </w14:solidFill>
          </w14:textFill>
        </w:rPr>
        <w:t>：</w:t>
      </w:r>
    </w:p>
    <w:p w14:paraId="438B1EF7">
      <w:pPr>
        <w:spacing w:line="360"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单位名称：安徽交运集团汽车销售有限公司</w:t>
      </w:r>
    </w:p>
    <w:p w14:paraId="1FC31238">
      <w:pPr>
        <w:spacing w:line="360"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账号：1024 2010 2100 0343 519</w:t>
      </w:r>
    </w:p>
    <w:p w14:paraId="3A1D675E">
      <w:pPr>
        <w:spacing w:line="360"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开户行：徽商银行合肥新站支行</w:t>
      </w:r>
    </w:p>
    <w:p w14:paraId="3320EAFF">
      <w:pPr>
        <w:spacing w:line="360"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纳税人识别号：9134 0000 7950 6736 3T </w:t>
      </w:r>
    </w:p>
    <w:p w14:paraId="3780C1D2">
      <w:pPr>
        <w:spacing w:line="360"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地址：安徽省合肥市瑶海区胜利路35号</w:t>
      </w:r>
    </w:p>
    <w:p w14:paraId="0426878D">
      <w:pPr>
        <w:spacing w:line="360"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电话：0551-64299068</w:t>
      </w:r>
    </w:p>
    <w:p w14:paraId="7ED73773">
      <w:pPr>
        <w:spacing w:line="360" w:lineRule="auto"/>
        <w:ind w:firstLine="422" w:firstLineChars="200"/>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7.权利瑕疵担保</w:t>
      </w:r>
    </w:p>
    <w:p w14:paraId="3E0551CC">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7.1乙方保证对其出售的</w:t>
      </w:r>
      <w:r>
        <w:rPr>
          <w:rFonts w:hint="eastAsia" w:ascii="宋体" w:hAnsi="宋体" w:cs="宋体"/>
          <w:color w:val="000000" w:themeColor="text1"/>
          <w:sz w:val="21"/>
          <w:szCs w:val="21"/>
          <w:lang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享有合法的权利。</w:t>
      </w:r>
    </w:p>
    <w:p w14:paraId="11EA5233">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7.2乙方保证在其出售的</w:t>
      </w:r>
      <w:r>
        <w:rPr>
          <w:rFonts w:hint="eastAsia" w:ascii="宋体" w:hAnsi="宋体" w:cs="宋体"/>
          <w:color w:val="000000" w:themeColor="text1"/>
          <w:sz w:val="21"/>
          <w:szCs w:val="21"/>
          <w:lang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上不存在任何未曾向对方透露的担保物权，如抵押权、质押权、留置权等。</w:t>
      </w:r>
    </w:p>
    <w:p w14:paraId="49B4E854">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7.3乙方保证其所出售的</w:t>
      </w:r>
      <w:r>
        <w:rPr>
          <w:rFonts w:hint="eastAsia" w:ascii="宋体" w:hAnsi="宋体" w:cs="宋体"/>
          <w:color w:val="000000" w:themeColor="text1"/>
          <w:sz w:val="21"/>
          <w:szCs w:val="21"/>
          <w:lang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没有侵犯任何第三人的知识产权和商业秘密等权利。</w:t>
      </w:r>
    </w:p>
    <w:p w14:paraId="32B77B63">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7.4如甲方使用该</w:t>
      </w:r>
      <w:r>
        <w:rPr>
          <w:rFonts w:hint="eastAsia" w:ascii="宋体" w:hAnsi="宋体" w:cs="宋体"/>
          <w:color w:val="000000" w:themeColor="text1"/>
          <w:sz w:val="21"/>
          <w:szCs w:val="21"/>
          <w:lang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构成上述侵权的，则由乙方承担全部责任。</w:t>
      </w:r>
    </w:p>
    <w:p w14:paraId="74E795D6">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7.5如</w:t>
      </w:r>
      <w:r>
        <w:rPr>
          <w:rFonts w:hint="eastAsia" w:ascii="宋体" w:hAnsi="宋体" w:cs="宋体"/>
          <w:color w:val="000000" w:themeColor="text1"/>
          <w:sz w:val="21"/>
          <w:szCs w:val="21"/>
          <w:lang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需要乙方负责安装的，乙方承担验收合格前发生的安全责任。</w:t>
      </w:r>
    </w:p>
    <w:p w14:paraId="38E8FCB7">
      <w:pPr>
        <w:spacing w:line="360" w:lineRule="auto"/>
        <w:ind w:firstLine="422" w:firstLineChars="200"/>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8.包装规定</w:t>
      </w:r>
    </w:p>
    <w:p w14:paraId="5FA55960">
      <w:pPr>
        <w:spacing w:line="360" w:lineRule="auto"/>
        <w:ind w:firstLine="420" w:firstLineChars="200"/>
        <w:rPr>
          <w:rFonts w:ascii="Times New Roman" w:hAnsi="Times New Roman" w:cs="Times New Roman"/>
          <w:color w:val="000000" w:themeColor="text1"/>
          <w:szCs w:val="21"/>
          <w:u w:val="single"/>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8.1</w:t>
      </w:r>
      <w:r>
        <w:rPr>
          <w:rFonts w:ascii="Times New Roman" w:hAnsi="Times New Roman" w:cs="Times New Roman"/>
          <w:color w:val="000000" w:themeColor="text1"/>
          <w:szCs w:val="21"/>
          <w14:textFill>
            <w14:solidFill>
              <w14:schemeClr w14:val="tx1"/>
            </w14:solidFill>
          </w14:textFill>
        </w:rPr>
        <w:t>包装要求及费用负担：</w:t>
      </w:r>
      <w:r>
        <w:rPr>
          <w:rFonts w:hint="eastAsia" w:ascii="Times New Roman" w:hAnsi="Times New Roman" w:cs="Times New Roman"/>
          <w:color w:val="000000" w:themeColor="text1"/>
          <w:szCs w:val="21"/>
          <w14:textFill>
            <w14:solidFill>
              <w14:schemeClr w14:val="tx1"/>
            </w14:solidFill>
          </w14:textFill>
        </w:rPr>
        <w:t>乙方</w:t>
      </w:r>
      <w:r>
        <w:rPr>
          <w:rFonts w:ascii="Times New Roman" w:hAnsi="Times New Roman" w:cs="Times New Roman"/>
          <w:color w:val="000000" w:themeColor="text1"/>
          <w:szCs w:val="21"/>
          <w14:textFill>
            <w14:solidFill>
              <w14:schemeClr w14:val="tx1"/>
            </w14:solidFill>
          </w14:textFill>
        </w:rPr>
        <w:t>所售的全部</w:t>
      </w:r>
      <w:r>
        <w:rPr>
          <w:rFonts w:hint="eastAsia" w:ascii="Times New Roman" w:hAnsi="Times New Roman" w:cs="Times New Roman"/>
          <w:color w:val="000000" w:themeColor="text1"/>
          <w:szCs w:val="21"/>
          <w:lang w:eastAsia="zh-CN"/>
          <w14:textFill>
            <w14:solidFill>
              <w14:schemeClr w14:val="tx1"/>
            </w14:solidFill>
          </w14:textFill>
        </w:rPr>
        <w:t>设备</w:t>
      </w:r>
      <w:r>
        <w:rPr>
          <w:rFonts w:ascii="Times New Roman" w:hAnsi="Times New Roman" w:cs="Times New Roman"/>
          <w:color w:val="000000" w:themeColor="text1"/>
          <w:szCs w:val="21"/>
          <w14:textFill>
            <w14:solidFill>
              <w14:schemeClr w14:val="tx1"/>
            </w14:solidFill>
          </w14:textFill>
        </w:rPr>
        <w:t>均应按标准保护措施进行包装，这类包装应适应于远距离运输</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防潮，防震，防锈和防野蛮装卸等要求，以确保</w:t>
      </w:r>
      <w:r>
        <w:rPr>
          <w:rFonts w:hint="eastAsia" w:ascii="Times New Roman" w:hAnsi="Times New Roman" w:cs="Times New Roman"/>
          <w:color w:val="000000" w:themeColor="text1"/>
          <w:szCs w:val="21"/>
          <w:lang w:eastAsia="zh-CN"/>
          <w14:textFill>
            <w14:solidFill>
              <w14:schemeClr w14:val="tx1"/>
            </w14:solidFill>
          </w14:textFill>
        </w:rPr>
        <w:t>设备</w:t>
      </w:r>
      <w:r>
        <w:rPr>
          <w:rFonts w:ascii="Times New Roman" w:hAnsi="Times New Roman" w:cs="Times New Roman"/>
          <w:color w:val="000000" w:themeColor="text1"/>
          <w:szCs w:val="21"/>
          <w14:textFill>
            <w14:solidFill>
              <w14:schemeClr w14:val="tx1"/>
            </w14:solidFill>
          </w14:textFill>
        </w:rPr>
        <w:t>安全无损地运抵</w:t>
      </w:r>
      <w:r>
        <w:rPr>
          <w:rFonts w:hint="eastAsia" w:ascii="Times New Roman" w:hAnsi="Times New Roman" w:cs="Times New Roman"/>
          <w:color w:val="000000" w:themeColor="text1"/>
          <w:szCs w:val="21"/>
          <w14:textFill>
            <w14:solidFill>
              <w14:schemeClr w14:val="tx1"/>
            </w14:solidFill>
          </w14:textFill>
        </w:rPr>
        <w:t>甲方</w:t>
      </w:r>
      <w:r>
        <w:rPr>
          <w:rFonts w:ascii="Times New Roman" w:hAnsi="Times New Roman" w:cs="Times New Roman"/>
          <w:color w:val="000000" w:themeColor="text1"/>
          <w:szCs w:val="21"/>
          <w14:textFill>
            <w14:solidFill>
              <w14:schemeClr w14:val="tx1"/>
            </w14:solidFill>
          </w14:textFill>
        </w:rPr>
        <w:t>指定</w:t>
      </w:r>
      <w:r>
        <w:rPr>
          <w:rFonts w:hint="eastAsia" w:ascii="Times New Roman" w:hAnsi="Times New Roman" w:cs="Times New Roman"/>
          <w:color w:val="000000" w:themeColor="text1"/>
          <w:szCs w:val="21"/>
          <w14:textFill>
            <w14:solidFill>
              <w14:schemeClr w14:val="tx1"/>
            </w14:solidFill>
          </w14:textFill>
        </w:rPr>
        <w:t>地点</w:t>
      </w:r>
      <w:r>
        <w:rPr>
          <w:rFonts w:ascii="Times New Roman" w:hAnsi="Times New Roman" w:cs="Times New Roman"/>
          <w:color w:val="000000" w:themeColor="text1"/>
          <w:szCs w:val="21"/>
          <w14:textFill>
            <w14:solidFill>
              <w14:schemeClr w14:val="tx1"/>
            </w14:solidFill>
          </w14:textFill>
        </w:rPr>
        <w:t>。</w:t>
      </w:r>
    </w:p>
    <w:p w14:paraId="73559536">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8.2</w:t>
      </w:r>
      <w:r>
        <w:rPr>
          <w:rFonts w:ascii="Times New Roman" w:hAnsi="Times New Roman" w:cs="Times New Roman"/>
          <w:color w:val="000000" w:themeColor="text1"/>
          <w:szCs w:val="21"/>
          <w14:textFill>
            <w14:solidFill>
              <w14:schemeClr w14:val="tx1"/>
            </w14:solidFill>
          </w14:textFill>
        </w:rPr>
        <w:t>每一个包装箱内应附有出标准配置的有关技术，质量，三包等资料。</w:t>
      </w:r>
    </w:p>
    <w:p w14:paraId="45E7EF4A">
      <w:pPr>
        <w:spacing w:line="360" w:lineRule="auto"/>
        <w:ind w:firstLine="422" w:firstLineChars="200"/>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9.验收及安装</w:t>
      </w:r>
    </w:p>
    <w:p w14:paraId="78FB53FA">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9.1</w:t>
      </w:r>
      <w:r>
        <w:rPr>
          <w:rFonts w:ascii="Times New Roman" w:hAnsi="Times New Roman" w:cs="Times New Roman"/>
          <w:color w:val="000000" w:themeColor="text1"/>
          <w:szCs w:val="21"/>
          <w14:textFill>
            <w14:solidFill>
              <w14:schemeClr w14:val="tx1"/>
            </w14:solidFill>
          </w14:textFill>
        </w:rPr>
        <w:t>由甲方根据</w:t>
      </w:r>
      <w:r>
        <w:rPr>
          <w:rFonts w:hint="eastAsia" w:ascii="Times New Roman" w:hAnsi="Times New Roman" w:cs="Times New Roman"/>
          <w:color w:val="000000" w:themeColor="text1"/>
          <w:szCs w:val="21"/>
          <w:lang w:eastAsia="zh-CN"/>
          <w14:textFill>
            <w14:solidFill>
              <w14:schemeClr w14:val="tx1"/>
            </w14:solidFill>
          </w14:textFill>
        </w:rPr>
        <w:t>设备</w:t>
      </w:r>
      <w:r>
        <w:rPr>
          <w:rFonts w:ascii="Times New Roman" w:hAnsi="Times New Roman" w:cs="Times New Roman"/>
          <w:color w:val="000000" w:themeColor="text1"/>
          <w:szCs w:val="21"/>
          <w14:textFill>
            <w14:solidFill>
              <w14:schemeClr w14:val="tx1"/>
            </w14:solidFill>
          </w14:textFill>
        </w:rPr>
        <w:t>的技术规格要求和质量标准，对</w:t>
      </w:r>
      <w:r>
        <w:rPr>
          <w:rFonts w:hint="eastAsia" w:ascii="Times New Roman" w:hAnsi="Times New Roman" w:cs="Times New Roman"/>
          <w:color w:val="000000" w:themeColor="text1"/>
          <w:szCs w:val="21"/>
          <w:lang w:eastAsia="zh-CN"/>
          <w14:textFill>
            <w14:solidFill>
              <w14:schemeClr w14:val="tx1"/>
            </w14:solidFill>
          </w14:textFill>
        </w:rPr>
        <w:t>设备</w:t>
      </w:r>
      <w:r>
        <w:rPr>
          <w:rFonts w:ascii="Times New Roman" w:hAnsi="Times New Roman" w:cs="Times New Roman"/>
          <w:color w:val="000000" w:themeColor="text1"/>
          <w:szCs w:val="21"/>
          <w14:textFill>
            <w14:solidFill>
              <w14:schemeClr w14:val="tx1"/>
            </w14:solidFill>
          </w14:textFill>
        </w:rPr>
        <w:t>进行检查验收。</w:t>
      </w:r>
    </w:p>
    <w:p w14:paraId="09D10651">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9.2</w:t>
      </w:r>
      <w:r>
        <w:rPr>
          <w:rFonts w:ascii="Times New Roman" w:hAnsi="Times New Roman" w:cs="Times New Roman"/>
          <w:color w:val="000000" w:themeColor="text1"/>
          <w:szCs w:val="21"/>
          <w14:textFill>
            <w14:solidFill>
              <w14:schemeClr w14:val="tx1"/>
            </w14:solidFill>
          </w14:textFill>
        </w:rPr>
        <w:t>如检验不满足</w:t>
      </w:r>
      <w:r>
        <w:rPr>
          <w:rFonts w:hint="eastAsia" w:ascii="Times New Roman" w:hAnsi="Times New Roman" w:cs="Times New Roman"/>
          <w:color w:val="000000" w:themeColor="text1"/>
          <w:szCs w:val="21"/>
          <w14:textFill>
            <w14:solidFill>
              <w14:schemeClr w14:val="tx1"/>
            </w14:solidFill>
          </w14:textFill>
        </w:rPr>
        <w:t>采购</w:t>
      </w:r>
      <w:r>
        <w:rPr>
          <w:rFonts w:ascii="Times New Roman" w:hAnsi="Times New Roman" w:cs="Times New Roman"/>
          <w:color w:val="000000" w:themeColor="text1"/>
          <w:szCs w:val="21"/>
          <w14:textFill>
            <w14:solidFill>
              <w14:schemeClr w14:val="tx1"/>
            </w14:solidFill>
          </w14:textFill>
        </w:rPr>
        <w:t>文件要求</w:t>
      </w:r>
      <w:r>
        <w:rPr>
          <w:rFonts w:hint="eastAsia" w:ascii="Times New Roman" w:hAnsi="Times New Roman" w:cs="Times New Roman"/>
          <w:color w:val="000000" w:themeColor="text1"/>
          <w:szCs w:val="21"/>
          <w14:textFill>
            <w14:solidFill>
              <w14:schemeClr w14:val="tx1"/>
            </w14:solidFill>
          </w14:textFill>
        </w:rPr>
        <w:t>或</w:t>
      </w:r>
      <w:r>
        <w:rPr>
          <w:rFonts w:ascii="Times New Roman" w:hAnsi="Times New Roman" w:cs="Times New Roman"/>
          <w:color w:val="000000" w:themeColor="text1"/>
          <w:szCs w:val="21"/>
          <w14:textFill>
            <w14:solidFill>
              <w14:schemeClr w14:val="tx1"/>
            </w14:solidFill>
          </w14:textFill>
        </w:rPr>
        <w:t>不能按照国家标准正常使用，由乙方返工。如再次检验不合格，甲方有权取消合同。</w:t>
      </w:r>
    </w:p>
    <w:p w14:paraId="503AF617">
      <w:p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9.3</w:t>
      </w:r>
      <w:r>
        <w:rPr>
          <w:rFonts w:ascii="Times New Roman" w:hAnsi="Times New Roman" w:cs="Times New Roman"/>
          <w:color w:val="000000" w:themeColor="text1"/>
          <w:szCs w:val="21"/>
          <w14:textFill>
            <w14:solidFill>
              <w14:schemeClr w14:val="tx1"/>
            </w14:solidFill>
          </w14:textFill>
        </w:rPr>
        <w:t>乙方提供的</w:t>
      </w:r>
      <w:r>
        <w:rPr>
          <w:rFonts w:hint="eastAsia" w:ascii="Times New Roman" w:hAnsi="Times New Roman" w:cs="Times New Roman"/>
          <w:color w:val="000000" w:themeColor="text1"/>
          <w:szCs w:val="21"/>
          <w:lang w:eastAsia="zh-CN"/>
          <w14:textFill>
            <w14:solidFill>
              <w14:schemeClr w14:val="tx1"/>
            </w14:solidFill>
          </w14:textFill>
        </w:rPr>
        <w:t>设备</w:t>
      </w:r>
      <w:r>
        <w:rPr>
          <w:rFonts w:ascii="Times New Roman" w:hAnsi="Times New Roman" w:cs="Times New Roman"/>
          <w:color w:val="000000" w:themeColor="text1"/>
          <w:szCs w:val="21"/>
          <w14:textFill>
            <w14:solidFill>
              <w14:schemeClr w14:val="tx1"/>
            </w14:solidFill>
          </w14:textFill>
        </w:rPr>
        <w:t>，需提供相应的</w:t>
      </w:r>
      <w:r>
        <w:rPr>
          <w:rFonts w:hint="eastAsia" w:ascii="Times New Roman" w:hAnsi="Times New Roman" w:cs="Times New Roman"/>
          <w:color w:val="000000" w:themeColor="text1"/>
          <w:szCs w:val="21"/>
          <w:lang w:eastAsia="zh-CN"/>
          <w14:textFill>
            <w14:solidFill>
              <w14:schemeClr w14:val="tx1"/>
            </w14:solidFill>
          </w14:textFill>
        </w:rPr>
        <w:t>设备</w:t>
      </w:r>
      <w:r>
        <w:rPr>
          <w:rFonts w:ascii="Times New Roman" w:hAnsi="Times New Roman" w:cs="Times New Roman"/>
          <w:color w:val="000000" w:themeColor="text1"/>
          <w:szCs w:val="21"/>
          <w14:textFill>
            <w14:solidFill>
              <w14:schemeClr w14:val="tx1"/>
            </w14:solidFill>
          </w14:textFill>
        </w:rPr>
        <w:t>质量合格证书和说明书。乙方交货必须严格按照合同约定的产品规格、型号要求，否则甲方有权拒收。</w:t>
      </w:r>
    </w:p>
    <w:p w14:paraId="570C237B">
      <w:pPr>
        <w:adjustRightInd w:val="0"/>
        <w:snapToGrid w:val="0"/>
        <w:spacing w:line="360" w:lineRule="auto"/>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9.4乙方负责供应所需设备及安装所需的零配件、材料等；</w:t>
      </w:r>
    </w:p>
    <w:p w14:paraId="24A66F8D">
      <w:pPr>
        <w:adjustRightInd w:val="0"/>
        <w:snapToGrid w:val="0"/>
        <w:spacing w:line="360" w:lineRule="auto"/>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9.5乙方负责</w:t>
      </w:r>
      <w:r>
        <w:rPr>
          <w:rFonts w:hint="eastAsia" w:ascii="宋体" w:hAnsi="宋体" w:cs="Times New Roman"/>
          <w:color w:val="000000" w:themeColor="text1"/>
          <w:szCs w:val="21"/>
          <w:lang w:eastAsia="zh-CN"/>
          <w14:textFill>
            <w14:solidFill>
              <w14:schemeClr w14:val="tx1"/>
            </w14:solidFill>
          </w14:textFill>
        </w:rPr>
        <w:t>设备</w:t>
      </w:r>
      <w:r>
        <w:rPr>
          <w:rFonts w:hint="eastAsia" w:ascii="宋体" w:hAnsi="宋体" w:cs="Times New Roman"/>
          <w:color w:val="000000" w:themeColor="text1"/>
          <w:szCs w:val="21"/>
          <w14:textFill>
            <w14:solidFill>
              <w14:schemeClr w14:val="tx1"/>
            </w14:solidFill>
          </w14:textFill>
        </w:rPr>
        <w:t>到施工地点的全部运输，包括装卸及现场搬运等。</w:t>
      </w:r>
    </w:p>
    <w:p w14:paraId="6FD2516E">
      <w:pPr>
        <w:adjustRightInd w:val="0"/>
        <w:snapToGrid w:val="0"/>
        <w:spacing w:line="360" w:lineRule="auto"/>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9.6负责</w:t>
      </w:r>
      <w:r>
        <w:rPr>
          <w:rFonts w:hint="eastAsia" w:ascii="宋体" w:hAnsi="宋体" w:cs="Times New Roman"/>
          <w:color w:val="000000" w:themeColor="text1"/>
          <w:szCs w:val="21"/>
          <w:lang w:eastAsia="zh-CN"/>
          <w14:textFill>
            <w14:solidFill>
              <w14:schemeClr w14:val="tx1"/>
            </w14:solidFill>
          </w14:textFill>
        </w:rPr>
        <w:t>设备</w:t>
      </w:r>
      <w:r>
        <w:rPr>
          <w:rFonts w:hint="eastAsia" w:ascii="宋体" w:hAnsi="宋体" w:cs="Times New Roman"/>
          <w:color w:val="000000" w:themeColor="text1"/>
          <w:szCs w:val="21"/>
          <w14:textFill>
            <w14:solidFill>
              <w14:schemeClr w14:val="tx1"/>
            </w14:solidFill>
          </w14:textFill>
        </w:rPr>
        <w:t>在施工地点的保管，直至项目验收合格。</w:t>
      </w:r>
    </w:p>
    <w:p w14:paraId="63913E15">
      <w:pPr>
        <w:adjustRightInd w:val="0"/>
        <w:snapToGrid w:val="0"/>
        <w:spacing w:line="360" w:lineRule="auto"/>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9.7项目验收：国家环保部门有强制性规定的，按国家环保部门规定执行，验收中发生的设备费用由乙方承担，验收报告作为申请付款的必要条件。</w:t>
      </w:r>
    </w:p>
    <w:p w14:paraId="533B7DBF">
      <w:pPr>
        <w:adjustRightInd w:val="0"/>
        <w:snapToGrid w:val="0"/>
        <w:spacing w:line="360" w:lineRule="auto"/>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9.8项目验收不合格，由乙方返工直至合格，有关返工、再行验收，以及给甲方造成的损失等费用由乙方承担。连续两次项目验收不合格的，甲方可终止合同，另行按规定选择其他供应商采购，由此带来的一切损失由乙方承担。</w:t>
      </w:r>
    </w:p>
    <w:p w14:paraId="14652889">
      <w:pPr>
        <w:adjustRightInd w:val="0"/>
        <w:snapToGrid w:val="0"/>
        <w:spacing w:line="360" w:lineRule="auto"/>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9.9乙方负责进场人员自身的安全管理，乙方人员在履行本合同期间，如出现安全事故、人身伤害事故、外出发生交通事故、自身疾病等事故的，均由乙方负责处理，与甲方无关。</w:t>
      </w:r>
    </w:p>
    <w:p w14:paraId="27413A37">
      <w:pPr>
        <w:adjustRightInd w:val="0"/>
        <w:snapToGrid w:val="0"/>
        <w:spacing w:line="360" w:lineRule="auto"/>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9.1</w:t>
      </w:r>
      <w:r>
        <w:rPr>
          <w:rFonts w:hint="eastAsia" w:ascii="宋体" w:hAnsi="宋体" w:cs="Times New Roman"/>
          <w:color w:val="000000" w:themeColor="text1"/>
          <w:szCs w:val="21"/>
          <w:lang w:val="en-US" w:eastAsia="zh-CN"/>
          <w14:textFill>
            <w14:solidFill>
              <w14:schemeClr w14:val="tx1"/>
            </w14:solidFill>
          </w14:textFill>
        </w:rPr>
        <w:t>0</w:t>
      </w:r>
      <w:r>
        <w:rPr>
          <w:rFonts w:hint="eastAsia" w:ascii="宋体" w:hAnsi="宋体" w:cs="Times New Roman"/>
          <w:color w:val="000000" w:themeColor="text1"/>
          <w:szCs w:val="21"/>
          <w14:textFill>
            <w14:solidFill>
              <w14:schemeClr w14:val="tx1"/>
            </w14:solidFill>
          </w14:textFill>
        </w:rPr>
        <w:t>乙方应在对甲方安装地点设备充分考察后进行项目设计，如因乙方原因造成设备安装滞后，甲方有权对乙方进行违约处罚。在设备安装过程中，因乙方操作不当造成甲方设备、物料的损坏，由乙方负责修复和赔偿。</w:t>
      </w:r>
    </w:p>
    <w:p w14:paraId="324B634F">
      <w:pPr>
        <w:spacing w:line="360" w:lineRule="auto"/>
        <w:ind w:firstLine="422" w:firstLineChars="200"/>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10.售后服务</w:t>
      </w:r>
    </w:p>
    <w:p w14:paraId="5F1E5575">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10.1乙方承诺的售后服务按照响应文件的服务承诺方案实施。</w:t>
      </w:r>
    </w:p>
    <w:p w14:paraId="02BDC9D9">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10.2</w:t>
      </w:r>
      <w:r>
        <w:rPr>
          <w:rFonts w:hint="eastAsia" w:ascii="宋体" w:hAnsi="宋体" w:cs="宋体"/>
          <w:color w:val="000000" w:themeColor="text1"/>
          <w:sz w:val="21"/>
          <w:szCs w:val="21"/>
          <w:lang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售后服务质量技术标准：按国家新“三包”规定执行，如有质量问题7天内包退，15天内包换。</w:t>
      </w:r>
    </w:p>
    <w:p w14:paraId="4B8BBEDB">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10.3质</w:t>
      </w:r>
      <w:r>
        <w:rPr>
          <w:rFonts w:hint="eastAsia" w:ascii="宋体" w:hAnsi="宋体" w:eastAsia="宋体" w:cs="宋体"/>
          <w:color w:val="000000" w:themeColor="text1"/>
          <w:sz w:val="21"/>
          <w:szCs w:val="21"/>
          <w14:textFill>
            <w14:solidFill>
              <w14:schemeClr w14:val="tx1"/>
            </w14:solidFill>
          </w14:textFill>
        </w:rPr>
        <w:t>保期内的维修工时及材料费用、维修人员的差旅费、宿费等由</w:t>
      </w:r>
      <w:r>
        <w:rPr>
          <w:rFonts w:hint="eastAsia" w:ascii="宋体" w:hAnsi="宋体" w:eastAsia="宋体" w:cs="宋体"/>
          <w:color w:val="000000" w:themeColor="text1"/>
          <w:sz w:val="21"/>
          <w:szCs w:val="21"/>
          <w:lang w:eastAsia="zh-CN"/>
          <w14:textFill>
            <w14:solidFill>
              <w14:schemeClr w14:val="tx1"/>
            </w14:solidFill>
          </w14:textFill>
        </w:rPr>
        <w:t>乙方</w:t>
      </w:r>
      <w:r>
        <w:rPr>
          <w:rFonts w:hint="eastAsia" w:ascii="宋体" w:hAnsi="宋体" w:eastAsia="宋体" w:cs="宋体"/>
          <w:color w:val="000000" w:themeColor="text1"/>
          <w:sz w:val="21"/>
          <w:szCs w:val="21"/>
          <w14:textFill>
            <w14:solidFill>
              <w14:schemeClr w14:val="tx1"/>
            </w14:solidFill>
          </w14:textFill>
        </w:rPr>
        <w:t>承担。</w:t>
      </w:r>
    </w:p>
    <w:p w14:paraId="548D945A">
      <w:pPr>
        <w:spacing w:line="360" w:lineRule="auto"/>
        <w:ind w:firstLine="420" w:firstLineChars="20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10.4</w:t>
      </w:r>
      <w:r>
        <w:rPr>
          <w:rFonts w:hint="eastAsia" w:ascii="宋体" w:hAnsi="宋体" w:cs="宋体"/>
          <w:color w:val="000000" w:themeColor="text1"/>
          <w:sz w:val="21"/>
          <w:szCs w:val="21"/>
          <w:lang w:eastAsia="zh-CN"/>
          <w14:textFill>
            <w14:solidFill>
              <w14:schemeClr w14:val="tx1"/>
            </w14:solidFill>
          </w14:textFill>
        </w:rPr>
        <w:t>设备</w:t>
      </w:r>
      <w:r>
        <w:rPr>
          <w:rFonts w:hint="eastAsia" w:ascii="宋体" w:hAnsi="宋体" w:eastAsia="宋体" w:cs="宋体"/>
          <w:color w:val="000000" w:themeColor="text1"/>
          <w:sz w:val="21"/>
          <w:szCs w:val="21"/>
          <w14:textFill>
            <w14:solidFill>
              <w14:schemeClr w14:val="tx1"/>
            </w14:solidFill>
          </w14:textFill>
        </w:rPr>
        <w:t>出现产品故障时，在质保期内，接到</w:t>
      </w:r>
      <w:r>
        <w:rPr>
          <w:rFonts w:hint="eastAsia" w:ascii="宋体" w:hAnsi="宋体" w:eastAsia="宋体" w:cs="宋体"/>
          <w:color w:val="000000" w:themeColor="text1"/>
          <w:sz w:val="21"/>
          <w:szCs w:val="21"/>
          <w:lang w:eastAsia="zh-CN"/>
          <w14:textFill>
            <w14:solidFill>
              <w14:schemeClr w14:val="tx1"/>
            </w14:solidFill>
          </w14:textFill>
        </w:rPr>
        <w:t>甲</w:t>
      </w:r>
      <w:r>
        <w:rPr>
          <w:rFonts w:hint="eastAsia" w:ascii="宋体" w:hAnsi="宋体" w:eastAsia="宋体" w:cs="宋体"/>
          <w:color w:val="000000" w:themeColor="text1"/>
          <w:sz w:val="21"/>
          <w:szCs w:val="21"/>
          <w14:textFill>
            <w14:solidFill>
              <w14:schemeClr w14:val="tx1"/>
            </w14:solidFill>
          </w14:textFill>
        </w:rPr>
        <w:t>方服务信息后，</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个小时内应做出明确回复，</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小时内到达现场，</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小时内处理完毕。</w:t>
      </w:r>
    </w:p>
    <w:p w14:paraId="0B80D99C">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售后服务由乙方全权负责，成立专门售后服务小组，保证提供完善的售后服务。售后联系人</w:t>
      </w:r>
      <w:r>
        <w:rPr>
          <w:rFonts w:hint="eastAsia" w:ascii="宋体" w:hAnsi="宋体" w:eastAsia="宋体" w:cs="宋体"/>
          <w:color w:val="000000" w:themeColor="text1"/>
          <w:sz w:val="21"/>
          <w:szCs w:val="21"/>
          <w:lang w:eastAsia="zh-CN"/>
          <w14:textFill>
            <w14:solidFill>
              <w14:schemeClr w14:val="tx1"/>
            </w14:solidFill>
          </w14:textFill>
        </w:rPr>
        <w:t>及电话</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cs="宋体"/>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5AD736D2">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10.6</w:t>
      </w:r>
      <w:r>
        <w:rPr>
          <w:rFonts w:hint="eastAsia" w:ascii="宋体" w:hAnsi="宋体" w:eastAsia="宋体" w:cs="宋体"/>
          <w:color w:val="000000" w:themeColor="text1"/>
          <w:sz w:val="21"/>
          <w:szCs w:val="21"/>
          <w14:textFill>
            <w14:solidFill>
              <w14:schemeClr w14:val="tx1"/>
            </w14:solidFill>
          </w14:textFill>
        </w:rPr>
        <w:t>在质保期内，如设备或零部件因非人力因素出现故障而造成短期停用，则质保期和免费维修期相应顺延。</w:t>
      </w:r>
    </w:p>
    <w:p w14:paraId="20D78E02">
      <w:pPr>
        <w:spacing w:line="360" w:lineRule="auto"/>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10.7</w:t>
      </w:r>
      <w:r>
        <w:rPr>
          <w:rFonts w:hint="eastAsia" w:ascii="宋体" w:hAnsi="宋体" w:eastAsia="宋体" w:cs="宋体"/>
          <w:color w:val="000000" w:themeColor="text1"/>
          <w:sz w:val="21"/>
          <w:szCs w:val="21"/>
          <w14:textFill>
            <w14:solidFill>
              <w14:schemeClr w14:val="tx1"/>
            </w14:solidFill>
          </w14:textFill>
        </w:rPr>
        <w:t xml:space="preserve"> 质保期外出现故障时，</w:t>
      </w:r>
      <w:r>
        <w:rPr>
          <w:rFonts w:hint="eastAsia" w:ascii="宋体" w:hAnsi="宋体" w:eastAsia="宋体" w:cs="宋体"/>
          <w:color w:val="000000" w:themeColor="text1"/>
          <w:sz w:val="21"/>
          <w:szCs w:val="21"/>
          <w:lang w:eastAsia="zh-CN"/>
          <w14:textFill>
            <w14:solidFill>
              <w14:schemeClr w14:val="tx1"/>
            </w14:solidFill>
          </w14:textFill>
        </w:rPr>
        <w:t>乙方</w:t>
      </w:r>
      <w:r>
        <w:rPr>
          <w:rFonts w:hint="eastAsia" w:ascii="宋体" w:hAnsi="宋体" w:eastAsia="宋体" w:cs="宋体"/>
          <w:color w:val="000000" w:themeColor="text1"/>
          <w:sz w:val="21"/>
          <w:szCs w:val="21"/>
          <w14:textFill>
            <w14:solidFill>
              <w14:schemeClr w14:val="tx1"/>
            </w14:solidFill>
          </w14:textFill>
        </w:rPr>
        <w:t>应按质保期内时效规定提供维修服务，以优惠价格收取材料费及人工费</w:t>
      </w:r>
      <w:r>
        <w:rPr>
          <w:rFonts w:hint="eastAsia" w:ascii="宋体" w:hAnsi="宋体" w:cs="宋体"/>
          <w:color w:val="000000" w:themeColor="text1"/>
          <w:sz w:val="21"/>
          <w:szCs w:val="21"/>
          <w:lang w:val="en-US" w:eastAsia="zh-CN"/>
          <w14:textFill>
            <w14:solidFill>
              <w14:schemeClr w14:val="tx1"/>
            </w14:solidFill>
          </w14:textFill>
        </w:rPr>
        <w:t>或免收人工费</w:t>
      </w:r>
      <w:r>
        <w:rPr>
          <w:rFonts w:hint="eastAsia" w:ascii="宋体" w:hAnsi="宋体" w:eastAsia="宋体" w:cs="宋体"/>
          <w:color w:val="000000" w:themeColor="text1"/>
          <w:sz w:val="21"/>
          <w:szCs w:val="21"/>
          <w14:textFill>
            <w14:solidFill>
              <w14:schemeClr w14:val="tx1"/>
            </w14:solidFill>
          </w14:textFill>
        </w:rPr>
        <w:t>。</w:t>
      </w:r>
    </w:p>
    <w:p w14:paraId="210685AF">
      <w:pPr>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rPr>
        <w:t>11.违约责任</w:t>
      </w:r>
    </w:p>
    <w:p w14:paraId="2D7C825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11.1因乙方原因不能按照约定期限交货并完成安装（如需）的，应承担违约责任。即每逾期一天须向甲方支付逾期货物价款</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%的违约金，延期超过</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日的，甲方将解除合同并要求乙方支付合同总价款</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%的违约金。</w:t>
      </w:r>
    </w:p>
    <w:p w14:paraId="58171CBF">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11.2乙方交付货物不符合相关质量标准的，乙方负责包修包换，再次检验仍不能正常使用的，乙方按退货处理。乙方保修包换设备及退货退款的，应当在</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日内完成，不能按约定完成的，每天按相应货物价款的</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%的标准向甲方支付违约金。</w:t>
      </w:r>
    </w:p>
    <w:p w14:paraId="0160FA3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11.3乙方</w:t>
      </w:r>
      <w:r>
        <w:rPr>
          <w:rFonts w:hint="eastAsia" w:ascii="宋体" w:hAnsi="宋体" w:cs="宋体"/>
          <w:sz w:val="21"/>
          <w:szCs w:val="21"/>
          <w:lang w:eastAsia="zh-CN"/>
        </w:rPr>
        <w:t>设备</w:t>
      </w:r>
      <w:r>
        <w:rPr>
          <w:rFonts w:hint="eastAsia" w:ascii="宋体" w:hAnsi="宋体" w:eastAsia="宋体" w:cs="宋体"/>
          <w:sz w:val="21"/>
          <w:szCs w:val="21"/>
        </w:rPr>
        <w:t>运输、安装、调试、试运行等过程中对自身或他人造成的任何人身或财产损失，均全部由乙方负责。</w:t>
      </w:r>
    </w:p>
    <w:p w14:paraId="7D1AA9A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11.4乙方所交付</w:t>
      </w:r>
      <w:r>
        <w:rPr>
          <w:rFonts w:hint="eastAsia" w:ascii="宋体" w:hAnsi="宋体" w:cs="宋体"/>
          <w:sz w:val="21"/>
          <w:szCs w:val="21"/>
          <w:lang w:eastAsia="zh-CN"/>
        </w:rPr>
        <w:t>设备</w:t>
      </w:r>
      <w:r>
        <w:rPr>
          <w:rFonts w:hint="eastAsia" w:ascii="宋体" w:hAnsi="宋体" w:eastAsia="宋体" w:cs="宋体"/>
          <w:sz w:val="21"/>
          <w:szCs w:val="21"/>
        </w:rPr>
        <w:t>侵犯第三方权益的，应承担由此给甲方造成的一切损失，并承担一切后果。</w:t>
      </w:r>
    </w:p>
    <w:p w14:paraId="14FBE5C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11.5若发生其他违约情形，违约方应赔偿由此给对方的损失。如属双方过失，应各自承担相应责任。</w:t>
      </w:r>
    </w:p>
    <w:p w14:paraId="1151956D">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11.6</w:t>
      </w:r>
      <w:r>
        <w:rPr>
          <w:rFonts w:hint="eastAsia" w:ascii="宋体" w:hAnsi="宋体" w:eastAsia="宋体" w:cs="宋体"/>
          <w:sz w:val="21"/>
          <w:szCs w:val="21"/>
        </w:rPr>
        <w:t>乙方</w:t>
      </w:r>
      <w:r>
        <w:rPr>
          <w:rFonts w:hint="eastAsia" w:ascii="宋体" w:hAnsi="宋体" w:eastAsia="宋体" w:cs="宋体"/>
          <w:bCs/>
          <w:sz w:val="21"/>
          <w:szCs w:val="21"/>
        </w:rPr>
        <w:t>必须保证甲方在使用乙方提供的</w:t>
      </w:r>
      <w:r>
        <w:rPr>
          <w:rFonts w:hint="eastAsia" w:ascii="宋体" w:hAnsi="宋体" w:cs="宋体"/>
          <w:bCs/>
          <w:sz w:val="21"/>
          <w:szCs w:val="21"/>
          <w:lang w:eastAsia="zh-CN"/>
        </w:rPr>
        <w:t>设备</w:t>
      </w:r>
      <w:r>
        <w:rPr>
          <w:rFonts w:hint="eastAsia" w:ascii="宋体" w:hAnsi="宋体" w:eastAsia="宋体" w:cs="宋体"/>
          <w:bCs/>
          <w:sz w:val="21"/>
          <w:szCs w:val="21"/>
        </w:rPr>
        <w:t>时，不存在任何已知的不合法的情形，也不存在已知的与第三方专利权</w:t>
      </w:r>
      <w:r>
        <w:rPr>
          <w:rFonts w:hint="eastAsia" w:ascii="宋体" w:hAnsi="宋体" w:eastAsia="宋体" w:cs="宋体"/>
          <w:sz w:val="21"/>
          <w:szCs w:val="21"/>
        </w:rPr>
        <w:t>、著作权、商标权或工业设计权相关的任何争议，如果有任何因甲方使用乙方提供的</w:t>
      </w:r>
      <w:r>
        <w:rPr>
          <w:rFonts w:hint="eastAsia" w:ascii="宋体" w:hAnsi="宋体" w:cs="宋体"/>
          <w:sz w:val="21"/>
          <w:szCs w:val="21"/>
          <w:lang w:eastAsia="zh-CN"/>
        </w:rPr>
        <w:t>设备</w:t>
      </w:r>
      <w:r>
        <w:rPr>
          <w:rFonts w:hint="eastAsia" w:ascii="宋体" w:hAnsi="宋体" w:eastAsia="宋体" w:cs="宋体"/>
          <w:sz w:val="21"/>
          <w:szCs w:val="21"/>
        </w:rPr>
        <w:t>而提起的侵权指控，乙方依法承担全部责任</w:t>
      </w:r>
      <w:r>
        <w:rPr>
          <w:rFonts w:hint="eastAsia" w:ascii="宋体" w:hAnsi="宋体" w:eastAsia="宋体" w:cs="宋体"/>
          <w:bCs/>
          <w:sz w:val="21"/>
          <w:szCs w:val="21"/>
        </w:rPr>
        <w:t>。</w:t>
      </w:r>
    </w:p>
    <w:p w14:paraId="5A0E2A3D">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12.合同的变更</w:t>
      </w:r>
    </w:p>
    <w:p w14:paraId="10619BC6">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12.1在合同履行过程中，供货价格不随任何因素发生变化。</w:t>
      </w:r>
    </w:p>
    <w:p w14:paraId="1ACE0E24">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13.不可抗力</w:t>
      </w:r>
    </w:p>
    <w:p w14:paraId="0E43B1F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一方当事人因不可抗力不能按照约定履行本合同的，根据不可抗力的影响，可部分或全部免除责任，但应当及时告知对方，并自不可抗力结束之日起十五日内向对方当事人提供证明。</w:t>
      </w:r>
    </w:p>
    <w:p w14:paraId="42A23C37">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14.争议解决方式</w:t>
      </w:r>
    </w:p>
    <w:p w14:paraId="7EBBE8B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本合同项下所发生的争议，由双方协商解决，协商不成的，依法向甲方所在地有管辖权的人民法院提起诉讼解决。</w:t>
      </w:r>
    </w:p>
    <w:p w14:paraId="68902314">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15.其他条款</w:t>
      </w:r>
    </w:p>
    <w:p w14:paraId="4605FADB">
      <w:pPr>
        <w:spacing w:line="360" w:lineRule="auto"/>
        <w:ind w:left="210" w:leftChars="100"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rPr>
        <w:t>15.1本合同自双方签名</w:t>
      </w:r>
      <w:r>
        <w:rPr>
          <w:rFonts w:hint="eastAsia" w:ascii="宋体" w:hAnsi="宋体" w:eastAsia="宋体" w:cs="宋体"/>
          <w:sz w:val="21"/>
          <w:szCs w:val="21"/>
          <w:lang w:eastAsia="zh-CN"/>
        </w:rPr>
        <w:t>或</w:t>
      </w:r>
      <w:r>
        <w:rPr>
          <w:rFonts w:hint="eastAsia" w:ascii="宋体" w:hAnsi="宋体" w:eastAsia="宋体" w:cs="宋体"/>
          <w:sz w:val="21"/>
          <w:szCs w:val="21"/>
        </w:rPr>
        <w:t>盖章之日起生效</w:t>
      </w:r>
      <w:r>
        <w:rPr>
          <w:rFonts w:hint="eastAsia" w:ascii="宋体" w:hAnsi="宋体" w:cs="宋体"/>
          <w:sz w:val="21"/>
          <w:szCs w:val="21"/>
          <w:lang w:eastAsia="zh-CN"/>
        </w:rPr>
        <w:t>，</w:t>
      </w:r>
      <w:r>
        <w:rPr>
          <w:rFonts w:hint="eastAsia" w:ascii="宋体" w:hAnsi="宋体" w:eastAsia="宋体" w:cs="宋体"/>
          <w:sz w:val="21"/>
          <w:szCs w:val="21"/>
        </w:rPr>
        <w:t>一式</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份，具有同等法律效力，其中甲方</w:t>
      </w:r>
      <w:r>
        <w:rPr>
          <w:rFonts w:hint="eastAsia" w:ascii="宋体" w:hAnsi="宋体" w:cs="宋体"/>
          <w:sz w:val="21"/>
          <w:szCs w:val="21"/>
          <w:lang w:val="en-US" w:eastAsia="zh-CN"/>
        </w:rPr>
        <w:t>执</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份，乙方</w:t>
      </w:r>
      <w:r>
        <w:rPr>
          <w:rFonts w:hint="eastAsia" w:ascii="宋体" w:hAnsi="宋体" w:cs="宋体"/>
          <w:sz w:val="21"/>
          <w:szCs w:val="21"/>
          <w:lang w:val="en-US" w:eastAsia="zh-CN"/>
        </w:rPr>
        <w:t>执</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份。</w:t>
      </w:r>
    </w:p>
    <w:p w14:paraId="23D23EB2">
      <w:pPr>
        <w:spacing w:line="360" w:lineRule="auto"/>
        <w:ind w:firstLine="420" w:firstLineChars="200"/>
        <w:rPr>
          <w:rFonts w:hint="eastAsia"/>
        </w:rPr>
      </w:pPr>
      <w:r>
        <w:rPr>
          <w:rFonts w:hint="eastAsia" w:ascii="宋体" w:hAnsi="宋体" w:eastAsia="宋体" w:cs="宋体"/>
          <w:sz w:val="21"/>
          <w:szCs w:val="21"/>
        </w:rPr>
        <w:t>15.2本</w:t>
      </w:r>
      <w:r>
        <w:rPr>
          <w:rFonts w:hint="eastAsia" w:ascii="宋体" w:hAnsi="宋体" w:cs="宋体"/>
          <w:sz w:val="21"/>
          <w:szCs w:val="21"/>
          <w:lang w:val="en-US" w:eastAsia="zh-CN"/>
        </w:rPr>
        <w:t>合同所有附件为本合同不可分割部分</w:t>
      </w:r>
      <w:r>
        <w:rPr>
          <w:rFonts w:hint="eastAsia" w:ascii="宋体" w:hAnsi="宋体" w:eastAsia="宋体" w:cs="宋体"/>
          <w:sz w:val="21"/>
          <w:szCs w:val="21"/>
        </w:rPr>
        <w:t>与本合同具有同等法律效力。</w:t>
      </w:r>
    </w:p>
    <w:p w14:paraId="412C44C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15.3本合同未尽事宜，双方可协商签订补充协议，补充协议与本合同具有同等法律效力。</w:t>
      </w:r>
    </w:p>
    <w:p w14:paraId="3AE53A3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15.4其他约定：</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7394968B">
      <w:pPr>
        <w:pageBreakBefore w:val="0"/>
        <w:kinsoku/>
        <w:wordWrap/>
        <w:overflowPunct/>
        <w:topLinePunct w:val="0"/>
        <w:autoSpaceDE/>
        <w:autoSpaceDN/>
        <w:bidi w:val="0"/>
        <w:spacing w:line="400" w:lineRule="exact"/>
        <w:ind w:firstLine="420" w:firstLineChars="200"/>
        <w:textAlignment w:val="auto"/>
        <w:rPr>
          <w:rFonts w:hint="eastAsia" w:asciiTheme="minorEastAsia" w:hAnsiTheme="minorEastAsia" w:eastAsiaTheme="minorEastAsia" w:cstheme="minorEastAsia"/>
          <w:szCs w:val="21"/>
        </w:rPr>
      </w:pPr>
    </w:p>
    <w:p w14:paraId="19F0DD3E">
      <w:pPr>
        <w:pageBreakBefore w:val="0"/>
        <w:kinsoku/>
        <w:wordWrap/>
        <w:overflowPunct/>
        <w:topLinePunct w:val="0"/>
        <w:autoSpaceDE/>
        <w:autoSpaceDN/>
        <w:bidi w:val="0"/>
        <w:spacing w:line="40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甲方：</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盖单位章</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ab/>
      </w:r>
    </w:p>
    <w:p w14:paraId="0EE638D7">
      <w:pPr>
        <w:pageBreakBefore w:val="0"/>
        <w:kinsoku/>
        <w:wordWrap/>
        <w:overflowPunct/>
        <w:topLinePunct w:val="0"/>
        <w:autoSpaceDE/>
        <w:autoSpaceDN/>
        <w:bidi w:val="0"/>
        <w:spacing w:line="400" w:lineRule="exact"/>
        <w:ind w:firstLine="420" w:firstLineChars="200"/>
        <w:textAlignment w:val="auto"/>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rPr>
        <w:t>法定代表人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单位负责人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或其委托代理人：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签名</w:t>
      </w:r>
      <w:r>
        <w:rPr>
          <w:rFonts w:hint="eastAsia" w:asciiTheme="minorEastAsia" w:hAnsiTheme="minorEastAsia" w:eastAsiaTheme="minorEastAsia" w:cstheme="minorEastAsia"/>
          <w:szCs w:val="21"/>
          <w:lang w:eastAsia="zh-CN"/>
        </w:rPr>
        <w:t>）</w:t>
      </w:r>
    </w:p>
    <w:p w14:paraId="4F566D75">
      <w:pPr>
        <w:pageBreakBefore w:val="0"/>
        <w:kinsoku/>
        <w:wordWrap/>
        <w:overflowPunct/>
        <w:topLinePunct w:val="0"/>
        <w:autoSpaceDE/>
        <w:autoSpaceDN/>
        <w:bidi w:val="0"/>
        <w:spacing w:line="40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年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 xml:space="preserve">月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日</w:t>
      </w:r>
    </w:p>
    <w:p w14:paraId="3A01FE7E">
      <w:pPr>
        <w:pageBreakBefore w:val="0"/>
        <w:kinsoku/>
        <w:wordWrap/>
        <w:overflowPunct/>
        <w:topLinePunct w:val="0"/>
        <w:autoSpaceDE/>
        <w:autoSpaceDN/>
        <w:bidi w:val="0"/>
        <w:spacing w:line="400" w:lineRule="exact"/>
        <w:ind w:firstLine="420" w:firstLineChars="200"/>
        <w:textAlignment w:val="auto"/>
        <w:rPr>
          <w:rFonts w:hint="eastAsia" w:asciiTheme="minorEastAsia" w:hAnsiTheme="minorEastAsia" w:eastAsiaTheme="minorEastAsia" w:cstheme="minorEastAsia"/>
          <w:szCs w:val="21"/>
        </w:rPr>
      </w:pPr>
    </w:p>
    <w:p w14:paraId="024E19B2">
      <w:pPr>
        <w:pStyle w:val="6"/>
        <w:pageBreakBefore w:val="0"/>
        <w:numPr>
          <w:ilvl w:val="0"/>
          <w:numId w:val="0"/>
        </w:numPr>
        <w:kinsoku/>
        <w:wordWrap/>
        <w:overflowPunct/>
        <w:topLinePunct w:val="0"/>
        <w:autoSpaceDE/>
        <w:autoSpaceDN/>
        <w:bidi w:val="0"/>
        <w:spacing w:line="400" w:lineRule="exact"/>
        <w:ind w:left="417" w:leftChars="0"/>
        <w:textAlignment w:val="auto"/>
        <w:rPr>
          <w:rFonts w:hint="eastAsia" w:asciiTheme="minorEastAsia" w:hAnsiTheme="minorEastAsia" w:eastAsiaTheme="minorEastAsia" w:cstheme="minorEastAsia"/>
        </w:rPr>
      </w:pPr>
    </w:p>
    <w:p w14:paraId="03271DED">
      <w:pPr>
        <w:pageBreakBefore w:val="0"/>
        <w:kinsoku/>
        <w:wordWrap/>
        <w:overflowPunct/>
        <w:topLinePunct w:val="0"/>
        <w:autoSpaceDE/>
        <w:autoSpaceDN/>
        <w:bidi w:val="0"/>
        <w:spacing w:line="40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乙方：</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盖单位章</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ab/>
      </w:r>
    </w:p>
    <w:p w14:paraId="7C05D4A8">
      <w:pPr>
        <w:pageBreakBefore w:val="0"/>
        <w:kinsoku/>
        <w:wordWrap/>
        <w:overflowPunct/>
        <w:topLinePunct w:val="0"/>
        <w:autoSpaceDE/>
        <w:autoSpaceDN/>
        <w:bidi w:val="0"/>
        <w:spacing w:line="400" w:lineRule="exact"/>
        <w:ind w:firstLine="420" w:firstLineChars="200"/>
        <w:textAlignment w:val="auto"/>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rPr>
        <w:t>法定代表人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单位负责人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或其委托代理人：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签名</w:t>
      </w:r>
      <w:r>
        <w:rPr>
          <w:rFonts w:hint="eastAsia" w:asciiTheme="minorEastAsia" w:hAnsiTheme="minorEastAsia" w:eastAsiaTheme="minorEastAsia" w:cstheme="minorEastAsia"/>
          <w:szCs w:val="21"/>
          <w:lang w:eastAsia="zh-CN"/>
        </w:rPr>
        <w:t>）</w:t>
      </w:r>
    </w:p>
    <w:p w14:paraId="3C7E38D0">
      <w:pPr>
        <w:pageBreakBefore w:val="0"/>
        <w:kinsoku/>
        <w:wordWrap/>
        <w:overflowPunct/>
        <w:topLinePunct w:val="0"/>
        <w:autoSpaceDE/>
        <w:autoSpaceDN/>
        <w:bidi w:val="0"/>
        <w:spacing w:line="400" w:lineRule="exact"/>
        <w:ind w:firstLine="42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 xml:space="preserve"> 月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日</w:t>
      </w:r>
    </w:p>
    <w:p w14:paraId="7ADD57ED">
      <w:pPr>
        <w:spacing w:line="400" w:lineRule="exact"/>
        <w:ind w:firstLine="420" w:firstLineChars="200"/>
        <w:rPr>
          <w:rFonts w:hint="eastAsia" w:asciiTheme="minorEastAsia" w:hAnsiTheme="minorEastAsia" w:eastAsiaTheme="minorEastAsia" w:cstheme="minorEastAsia"/>
          <w:szCs w:val="21"/>
        </w:rPr>
      </w:pPr>
    </w:p>
    <w:p w14:paraId="5E8DA176">
      <w:pPr>
        <w:spacing w:line="400" w:lineRule="exact"/>
        <w:ind w:firstLine="420" w:firstLineChars="200"/>
        <w:rPr>
          <w:rFonts w:hint="eastAsia" w:asciiTheme="minorEastAsia" w:hAnsiTheme="minorEastAsia" w:eastAsiaTheme="minorEastAsia" w:cstheme="minorEastAsia"/>
          <w:szCs w:val="21"/>
        </w:rPr>
      </w:pPr>
    </w:p>
    <w:p w14:paraId="07228BA8">
      <w:pPr>
        <w:rPr>
          <w:rFonts w:ascii="Times New Roman" w:hAnsi="Times New Roman" w:cs="Times New Roman"/>
        </w:rPr>
      </w:pPr>
    </w:p>
    <w:p w14:paraId="5E1D9BB4">
      <w:pPr>
        <w:rPr>
          <w:rFonts w:ascii="Times New Roman" w:hAnsi="Times New Roman" w:cs="Times New Roman"/>
        </w:rPr>
      </w:pPr>
    </w:p>
    <w:p w14:paraId="5AA2DA24">
      <w:pPr>
        <w:rPr>
          <w:rFonts w:ascii="Times New Roman" w:hAnsi="Times New Roman" w:cs="Times New Roman"/>
        </w:rPr>
      </w:pPr>
    </w:p>
    <w:p w14:paraId="3ADB43D9">
      <w:pPr>
        <w:rPr>
          <w:rFonts w:ascii="Times New Roman" w:hAnsi="Times New Roman" w:cs="Times New Roman"/>
        </w:rPr>
      </w:pPr>
    </w:p>
    <w:p w14:paraId="4E79FAD2">
      <w:pPr>
        <w:rPr>
          <w:rFonts w:ascii="Times New Roman" w:hAnsi="Times New Roman" w:cs="Times New Roman"/>
        </w:rPr>
      </w:pPr>
    </w:p>
    <w:p w14:paraId="11B09D2C">
      <w:pPr>
        <w:rPr>
          <w:rFonts w:ascii="Times New Roman" w:hAnsi="Times New Roman" w:cs="Times New Roman"/>
        </w:rPr>
      </w:pPr>
    </w:p>
    <w:p w14:paraId="6F3D4588">
      <w:pPr>
        <w:rPr>
          <w:rFonts w:ascii="Times New Roman" w:hAnsi="Times New Roman" w:cs="Times New Roman"/>
        </w:rPr>
      </w:pPr>
    </w:p>
    <w:p w14:paraId="66E3ADEE">
      <w:pPr>
        <w:rPr>
          <w:rFonts w:ascii="Times New Roman" w:hAnsi="Times New Roman" w:cs="Times New Roman"/>
        </w:rPr>
      </w:pPr>
    </w:p>
    <w:p w14:paraId="203240C2">
      <w:pPr>
        <w:rPr>
          <w:rFonts w:ascii="Times New Roman" w:hAnsi="Times New Roman" w:cs="Times New Roman"/>
        </w:rPr>
      </w:pPr>
    </w:p>
    <w:p w14:paraId="01F53A16">
      <w:pPr>
        <w:rPr>
          <w:rFonts w:ascii="Times New Roman" w:hAnsi="Times New Roman" w:cs="Times New Roman"/>
        </w:rPr>
      </w:pPr>
    </w:p>
    <w:p w14:paraId="29EF0866">
      <w:pPr>
        <w:rPr>
          <w:rFonts w:ascii="Times New Roman" w:hAnsi="Times New Roman" w:cs="Times New Roman"/>
        </w:rPr>
      </w:pPr>
    </w:p>
    <w:p w14:paraId="3982D9BD">
      <w:pPr>
        <w:rPr>
          <w:rFonts w:ascii="Times New Roman" w:hAnsi="Times New Roman" w:cs="Times New Roman"/>
        </w:rPr>
      </w:pPr>
    </w:p>
    <w:p w14:paraId="19900C90">
      <w:pPr>
        <w:rPr>
          <w:rFonts w:ascii="Times New Roman" w:hAnsi="Times New Roman" w:cs="Times New Roman"/>
        </w:rPr>
      </w:pPr>
    </w:p>
    <w:p w14:paraId="33DA241C">
      <w:pPr>
        <w:rPr>
          <w:rFonts w:ascii="Times New Roman" w:hAnsi="Times New Roman" w:cs="Times New Roman"/>
        </w:rPr>
      </w:pPr>
    </w:p>
    <w:p w14:paraId="666FB41E">
      <w:pPr>
        <w:rPr>
          <w:rFonts w:ascii="Times New Roman" w:hAnsi="Times New Roman" w:cs="Times New Roman"/>
        </w:rPr>
      </w:pPr>
    </w:p>
    <w:p w14:paraId="1693E62C">
      <w:pPr>
        <w:rPr>
          <w:rFonts w:ascii="Times New Roman" w:hAnsi="Times New Roman" w:cs="Times New Roman"/>
        </w:rPr>
      </w:pPr>
    </w:p>
    <w:p w14:paraId="52C46279">
      <w:pPr>
        <w:rPr>
          <w:rFonts w:ascii="Times New Roman" w:hAnsi="Times New Roman" w:cs="Times New Roman"/>
        </w:rPr>
      </w:pPr>
    </w:p>
    <w:p w14:paraId="6899B52C">
      <w:pPr>
        <w:rPr>
          <w:rFonts w:ascii="Times New Roman" w:hAnsi="Times New Roman" w:cs="Times New Roman"/>
        </w:rPr>
      </w:pPr>
    </w:p>
    <w:p w14:paraId="0AD46D33">
      <w:pPr>
        <w:pStyle w:val="5"/>
        <w:numPr>
          <w:ilvl w:val="0"/>
          <w:numId w:val="8"/>
        </w:numPr>
        <w:spacing w:before="312" w:after="312"/>
        <w:ind w:leftChars="0"/>
        <w:jc w:val="center"/>
        <w:rPr>
          <w:rFonts w:hint="eastAsia"/>
        </w:rPr>
      </w:pPr>
      <w:r>
        <w:rPr>
          <w:rFonts w:hint="eastAsia" w:asciiTheme="minorEastAsia" w:hAnsiTheme="minorEastAsia" w:eastAsiaTheme="minorEastAsia" w:cstheme="minorEastAsia"/>
          <w:b w:val="0"/>
          <w:bCs w:val="0"/>
          <w:lang w:val="en-US" w:eastAsia="zh-CN"/>
        </w:rPr>
        <w:t xml:space="preserve"> </w:t>
      </w:r>
      <w:r>
        <w:rPr>
          <w:rFonts w:hint="eastAsia" w:asciiTheme="minorEastAsia" w:hAnsiTheme="minorEastAsia" w:eastAsiaTheme="minorEastAsia" w:cstheme="minorEastAsia"/>
          <w:b/>
          <w:bCs/>
        </w:rPr>
        <w:t>采购</w:t>
      </w:r>
      <w:r>
        <w:rPr>
          <w:rFonts w:hint="eastAsia" w:asciiTheme="minorEastAsia" w:hAnsiTheme="minorEastAsia" w:eastAsiaTheme="minorEastAsia" w:cstheme="minorEastAsia"/>
          <w:b/>
          <w:bCs/>
          <w:lang w:eastAsia="zh-CN"/>
        </w:rPr>
        <w:t>需求及清单</w:t>
      </w:r>
      <w:bookmarkStart w:id="79" w:name="_Toc9834_WPSOffice_Level1"/>
    </w:p>
    <w:tbl>
      <w:tblPr>
        <w:tblStyle w:val="16"/>
        <w:tblW w:w="11051"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4"/>
        <w:gridCol w:w="1316"/>
        <w:gridCol w:w="1400"/>
        <w:gridCol w:w="3050"/>
        <w:gridCol w:w="734"/>
        <w:gridCol w:w="700"/>
        <w:gridCol w:w="2066"/>
        <w:gridCol w:w="1251"/>
      </w:tblGrid>
      <w:tr w14:paraId="6876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05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8634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国宴定制分餐餐具A款</w:t>
            </w:r>
          </w:p>
        </w:tc>
      </w:tr>
      <w:tr w14:paraId="7DCDF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7AA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10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使用部门</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1A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20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93B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4884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3B0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参考图片</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F6E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1BF3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44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9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E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国宴展示盘基座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6B5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4.需根据当地文化背景、酒店定位及建筑元素提供深化设计服务。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9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A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311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189" name="图片 189"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E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075C1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C5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7E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48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A70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1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A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6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35" name="图片 235"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4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716F5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A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D6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5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国宴骨碟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A82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6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FE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2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36" name="图片 236"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6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7E6BC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5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FA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0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国宴峰会餐盖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0E7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C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03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45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37" name="图片 237"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91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1DC48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F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EB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1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国宴梅花毛巾碟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DE8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C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3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F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38" name="图片 238"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3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6A73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97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BB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778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AA5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B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8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4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39" name="图片 239"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6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2C47E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D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1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A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BA9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2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1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7C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0" name="图片 240"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D7D3">
            <w:pPr>
              <w:jc w:val="center"/>
              <w:rPr>
                <w:rFonts w:hint="eastAsia" w:ascii="宋体" w:hAnsi="宋体" w:eastAsia="宋体" w:cs="宋体"/>
                <w:i w:val="0"/>
                <w:iCs w:val="0"/>
                <w:color w:val="000000"/>
                <w:sz w:val="22"/>
                <w:szCs w:val="22"/>
                <w:u w:val="none"/>
              </w:rPr>
            </w:pPr>
          </w:p>
        </w:tc>
      </w:tr>
      <w:tr w14:paraId="340C7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9A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2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4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国宴调羹</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5DE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9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27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8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1" name="图片 241"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0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1D61B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3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98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77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国宴分体式筷架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1C1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1.规格：两用+托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5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6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F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2" name="图片 242"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D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777AC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E8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A9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62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B96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E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D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C1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3" name="图片 243"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A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4A0F6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A5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05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5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328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5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46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9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4" name="图片 244"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3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2A317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CD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A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8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F2A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6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4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F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9" name="图片 279"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BE15">
            <w:pPr>
              <w:jc w:val="center"/>
              <w:rPr>
                <w:rFonts w:hint="eastAsia" w:ascii="宋体" w:hAnsi="宋体" w:eastAsia="宋体" w:cs="宋体"/>
                <w:i w:val="0"/>
                <w:iCs w:val="0"/>
                <w:color w:val="000000"/>
                <w:sz w:val="22"/>
                <w:szCs w:val="22"/>
                <w:u w:val="none"/>
              </w:rPr>
            </w:pPr>
          </w:p>
        </w:tc>
      </w:tr>
      <w:tr w14:paraId="1AAF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6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8A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C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E0F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B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91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8F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8" name="图片 278"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49AE">
            <w:pPr>
              <w:jc w:val="center"/>
              <w:rPr>
                <w:rFonts w:hint="eastAsia" w:ascii="宋体" w:hAnsi="宋体" w:eastAsia="宋体" w:cs="宋体"/>
                <w:i w:val="0"/>
                <w:iCs w:val="0"/>
                <w:color w:val="000000"/>
                <w:sz w:val="22"/>
                <w:szCs w:val="22"/>
                <w:u w:val="none"/>
              </w:rPr>
            </w:pPr>
          </w:p>
        </w:tc>
      </w:tr>
      <w:tr w14:paraId="1E9E1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F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1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F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国宴口布圈</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29E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8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9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DD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7" name="图片 277"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7AF3">
            <w:pPr>
              <w:jc w:val="center"/>
              <w:rPr>
                <w:rFonts w:hint="eastAsia" w:ascii="宋体" w:hAnsi="宋体" w:eastAsia="宋体" w:cs="宋体"/>
                <w:i w:val="0"/>
                <w:iCs w:val="0"/>
                <w:color w:val="000000"/>
                <w:sz w:val="22"/>
                <w:szCs w:val="22"/>
                <w:u w:val="none"/>
              </w:rPr>
            </w:pPr>
          </w:p>
        </w:tc>
      </w:tr>
      <w:tr w14:paraId="29A3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A2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3F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E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467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3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77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9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6" name="图片 276"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A9D4">
            <w:pPr>
              <w:jc w:val="center"/>
              <w:rPr>
                <w:rFonts w:hint="eastAsia" w:ascii="宋体" w:hAnsi="宋体" w:eastAsia="宋体" w:cs="宋体"/>
                <w:i w:val="0"/>
                <w:iCs w:val="0"/>
                <w:color w:val="000000"/>
                <w:sz w:val="22"/>
                <w:szCs w:val="22"/>
                <w:u w:val="none"/>
              </w:rPr>
            </w:pPr>
          </w:p>
        </w:tc>
      </w:tr>
      <w:tr w14:paraId="6DDD0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BF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F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F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EFE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F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6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F5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5" name="图片 275"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C298">
            <w:pPr>
              <w:jc w:val="center"/>
              <w:rPr>
                <w:rFonts w:hint="eastAsia" w:ascii="宋体" w:hAnsi="宋体" w:eastAsia="宋体" w:cs="宋体"/>
                <w:i w:val="0"/>
                <w:iCs w:val="0"/>
                <w:color w:val="000000"/>
                <w:sz w:val="22"/>
                <w:szCs w:val="22"/>
                <w:u w:val="none"/>
              </w:rPr>
            </w:pPr>
          </w:p>
        </w:tc>
      </w:tr>
      <w:tr w14:paraId="0DEC9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D5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C8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F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C87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6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9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AA1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4" name="图片 274"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E41C">
            <w:pPr>
              <w:jc w:val="center"/>
              <w:rPr>
                <w:rFonts w:hint="eastAsia" w:ascii="宋体" w:hAnsi="宋体" w:eastAsia="宋体" w:cs="宋体"/>
                <w:i w:val="0"/>
                <w:iCs w:val="0"/>
                <w:color w:val="000000"/>
                <w:sz w:val="22"/>
                <w:szCs w:val="22"/>
                <w:u w:val="none"/>
              </w:rPr>
            </w:pPr>
          </w:p>
        </w:tc>
      </w:tr>
      <w:tr w14:paraId="7E1C0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A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2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A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7A1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9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5D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00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3" name="图片 273"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7744">
            <w:pPr>
              <w:jc w:val="center"/>
              <w:rPr>
                <w:rFonts w:hint="eastAsia" w:ascii="宋体" w:hAnsi="宋体" w:eastAsia="宋体" w:cs="宋体"/>
                <w:i w:val="0"/>
                <w:iCs w:val="0"/>
                <w:color w:val="000000"/>
                <w:sz w:val="22"/>
                <w:szCs w:val="22"/>
                <w:u w:val="none"/>
              </w:rPr>
            </w:pPr>
          </w:p>
        </w:tc>
      </w:tr>
      <w:tr w14:paraId="2FC23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D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3F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2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DA8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FC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7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9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2" name="图片 272"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52D5">
            <w:pPr>
              <w:jc w:val="center"/>
              <w:rPr>
                <w:rFonts w:hint="eastAsia" w:ascii="宋体" w:hAnsi="宋体" w:eastAsia="宋体" w:cs="宋体"/>
                <w:i w:val="0"/>
                <w:iCs w:val="0"/>
                <w:color w:val="000000"/>
                <w:sz w:val="22"/>
                <w:szCs w:val="22"/>
                <w:u w:val="none"/>
              </w:rPr>
            </w:pPr>
          </w:p>
        </w:tc>
      </w:tr>
      <w:tr w14:paraId="0E268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7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82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D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B38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A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94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3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1" name="图片 271"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0072D">
            <w:pPr>
              <w:jc w:val="center"/>
              <w:rPr>
                <w:rFonts w:hint="eastAsia" w:ascii="宋体" w:hAnsi="宋体" w:eastAsia="宋体" w:cs="宋体"/>
                <w:i w:val="0"/>
                <w:iCs w:val="0"/>
                <w:color w:val="000000"/>
                <w:sz w:val="22"/>
                <w:szCs w:val="22"/>
                <w:u w:val="none"/>
              </w:rPr>
            </w:pPr>
          </w:p>
        </w:tc>
      </w:tr>
      <w:tr w14:paraId="00D4C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3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E2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CF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5F2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0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F67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86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70" name="图片 270"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1B68F">
            <w:pPr>
              <w:jc w:val="center"/>
              <w:rPr>
                <w:rFonts w:hint="eastAsia" w:ascii="宋体" w:hAnsi="宋体" w:eastAsia="宋体" w:cs="宋体"/>
                <w:i w:val="0"/>
                <w:iCs w:val="0"/>
                <w:color w:val="000000"/>
                <w:sz w:val="22"/>
                <w:szCs w:val="22"/>
                <w:u w:val="none"/>
              </w:rPr>
            </w:pPr>
          </w:p>
        </w:tc>
      </w:tr>
      <w:tr w14:paraId="00DEE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1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0D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C0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国宴黄油碟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AB60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5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A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E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9" name="图片 269"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9541">
            <w:pPr>
              <w:jc w:val="center"/>
              <w:rPr>
                <w:rFonts w:hint="eastAsia" w:ascii="宋体" w:hAnsi="宋体" w:eastAsia="宋体" w:cs="宋体"/>
                <w:i w:val="0"/>
                <w:iCs w:val="0"/>
                <w:color w:val="000000"/>
                <w:sz w:val="22"/>
                <w:szCs w:val="22"/>
                <w:u w:val="none"/>
              </w:rPr>
            </w:pPr>
          </w:p>
        </w:tc>
      </w:tr>
      <w:tr w14:paraId="752F3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8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0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2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国宴调味碟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438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F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1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08C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8" name="图片 268"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C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335D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ADF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4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2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DFAA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B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4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1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7" name="图片 267"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B540">
            <w:pPr>
              <w:jc w:val="center"/>
              <w:rPr>
                <w:rFonts w:hint="eastAsia" w:ascii="宋体" w:hAnsi="宋体" w:eastAsia="宋体" w:cs="宋体"/>
                <w:i w:val="0"/>
                <w:iCs w:val="0"/>
                <w:color w:val="000000"/>
                <w:sz w:val="22"/>
                <w:szCs w:val="22"/>
                <w:u w:val="none"/>
              </w:rPr>
            </w:pPr>
          </w:p>
        </w:tc>
      </w:tr>
      <w:tr w14:paraId="1719A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3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F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0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900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D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9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2A5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6" name="图片 266"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190D">
            <w:pPr>
              <w:jc w:val="center"/>
              <w:rPr>
                <w:rFonts w:hint="eastAsia" w:ascii="宋体" w:hAnsi="宋体" w:eastAsia="宋体" w:cs="宋体"/>
                <w:i w:val="0"/>
                <w:iCs w:val="0"/>
                <w:color w:val="000000"/>
                <w:sz w:val="22"/>
                <w:szCs w:val="22"/>
                <w:u w:val="none"/>
              </w:rPr>
            </w:pPr>
          </w:p>
        </w:tc>
      </w:tr>
      <w:tr w14:paraId="444F7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5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9DA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4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国宴奶盅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73D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1.规格：220ml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7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6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83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5" name="图片 265"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3FD59">
            <w:pPr>
              <w:jc w:val="center"/>
              <w:rPr>
                <w:rFonts w:hint="eastAsia" w:ascii="宋体" w:hAnsi="宋体" w:eastAsia="宋体" w:cs="宋体"/>
                <w:i w:val="0"/>
                <w:iCs w:val="0"/>
                <w:color w:val="000000"/>
                <w:sz w:val="22"/>
                <w:szCs w:val="22"/>
                <w:u w:val="none"/>
              </w:rPr>
            </w:pPr>
          </w:p>
        </w:tc>
      </w:tr>
      <w:tr w14:paraId="08BCC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5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4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5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国宴定制三件套糖缸 带底座+带盖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4FB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B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A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1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4" name="图片 264"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9B0FB">
            <w:pPr>
              <w:jc w:val="center"/>
              <w:rPr>
                <w:rFonts w:hint="eastAsia" w:ascii="宋体" w:hAnsi="宋体" w:eastAsia="宋体" w:cs="宋体"/>
                <w:i w:val="0"/>
                <w:iCs w:val="0"/>
                <w:color w:val="000000"/>
                <w:sz w:val="22"/>
                <w:szCs w:val="22"/>
                <w:u w:val="none"/>
              </w:rPr>
            </w:pPr>
          </w:p>
        </w:tc>
      </w:tr>
      <w:tr w14:paraId="4DA75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B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0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C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国宴定制暖茶底座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6C8E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4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C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E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0" name="图片 260"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9C8E">
            <w:pPr>
              <w:jc w:val="center"/>
              <w:rPr>
                <w:rFonts w:hint="eastAsia" w:ascii="宋体" w:hAnsi="宋体" w:eastAsia="宋体" w:cs="宋体"/>
                <w:i w:val="0"/>
                <w:iCs w:val="0"/>
                <w:color w:val="000000"/>
                <w:sz w:val="22"/>
                <w:szCs w:val="22"/>
                <w:u w:val="none"/>
              </w:rPr>
            </w:pPr>
          </w:p>
        </w:tc>
      </w:tr>
      <w:tr w14:paraId="5304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6E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8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A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（外盒）</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F39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1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D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F3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9" name="图片 259"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3820">
            <w:pPr>
              <w:jc w:val="center"/>
              <w:rPr>
                <w:rFonts w:hint="eastAsia" w:ascii="宋体" w:hAnsi="宋体" w:eastAsia="宋体" w:cs="宋体"/>
                <w:i w:val="0"/>
                <w:iCs w:val="0"/>
                <w:color w:val="000000"/>
                <w:sz w:val="22"/>
                <w:szCs w:val="22"/>
                <w:u w:val="none"/>
              </w:rPr>
            </w:pPr>
          </w:p>
        </w:tc>
      </w:tr>
      <w:tr w14:paraId="59160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5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29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9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（内小碟）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268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60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F8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4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8" name="图片 258"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52A5">
            <w:pPr>
              <w:jc w:val="center"/>
              <w:rPr>
                <w:rFonts w:hint="eastAsia" w:ascii="宋体" w:hAnsi="宋体" w:eastAsia="宋体" w:cs="宋体"/>
                <w:i w:val="0"/>
                <w:iCs w:val="0"/>
                <w:color w:val="000000"/>
                <w:sz w:val="22"/>
                <w:szCs w:val="22"/>
                <w:u w:val="none"/>
              </w:rPr>
            </w:pPr>
          </w:p>
        </w:tc>
      </w:tr>
      <w:tr w14:paraId="63080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64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7D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E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778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9F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8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4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7" name="图片 257"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DA5C">
            <w:pPr>
              <w:jc w:val="center"/>
              <w:rPr>
                <w:rFonts w:hint="eastAsia" w:ascii="宋体" w:hAnsi="宋体" w:eastAsia="宋体" w:cs="宋体"/>
                <w:i w:val="0"/>
                <w:iCs w:val="0"/>
                <w:color w:val="000000"/>
                <w:sz w:val="22"/>
                <w:szCs w:val="22"/>
                <w:u w:val="none"/>
              </w:rPr>
            </w:pPr>
          </w:p>
        </w:tc>
      </w:tr>
      <w:tr w14:paraId="0C33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71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7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5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9FF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83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9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0A3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1" name="图片 261"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6C1E">
            <w:pPr>
              <w:jc w:val="center"/>
              <w:rPr>
                <w:rFonts w:hint="eastAsia" w:ascii="宋体" w:hAnsi="宋体" w:eastAsia="宋体" w:cs="宋体"/>
                <w:i w:val="0"/>
                <w:iCs w:val="0"/>
                <w:color w:val="000000"/>
                <w:sz w:val="22"/>
                <w:szCs w:val="22"/>
                <w:u w:val="none"/>
              </w:rPr>
            </w:pPr>
          </w:p>
        </w:tc>
      </w:tr>
      <w:tr w14:paraId="15333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0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B8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C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176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CE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B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C0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2" name="图片 262"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39F1">
            <w:pPr>
              <w:jc w:val="center"/>
              <w:rPr>
                <w:rFonts w:hint="eastAsia" w:ascii="宋体" w:hAnsi="宋体" w:eastAsia="宋体" w:cs="宋体"/>
                <w:i w:val="0"/>
                <w:iCs w:val="0"/>
                <w:color w:val="000000"/>
                <w:sz w:val="22"/>
                <w:szCs w:val="22"/>
                <w:u w:val="none"/>
              </w:rPr>
            </w:pPr>
          </w:p>
        </w:tc>
      </w:tr>
      <w:tr w14:paraId="4E283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A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5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0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CA8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F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4B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472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63" name="图片 263"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9E2E">
            <w:pPr>
              <w:jc w:val="center"/>
              <w:rPr>
                <w:rFonts w:hint="eastAsia" w:ascii="宋体" w:hAnsi="宋体" w:eastAsia="宋体" w:cs="宋体"/>
                <w:i w:val="0"/>
                <w:iCs w:val="0"/>
                <w:color w:val="000000"/>
                <w:sz w:val="22"/>
                <w:szCs w:val="22"/>
                <w:u w:val="none"/>
              </w:rPr>
            </w:pPr>
          </w:p>
        </w:tc>
      </w:tr>
      <w:tr w14:paraId="12A11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3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C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9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国宴冷菜盘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（五格）</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4A8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F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75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DA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2" name="图片 252"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A6D7">
            <w:pPr>
              <w:jc w:val="center"/>
              <w:rPr>
                <w:rFonts w:hint="eastAsia" w:ascii="宋体" w:hAnsi="宋体" w:eastAsia="宋体" w:cs="宋体"/>
                <w:i w:val="0"/>
                <w:iCs w:val="0"/>
                <w:color w:val="000000"/>
                <w:sz w:val="22"/>
                <w:szCs w:val="22"/>
                <w:u w:val="none"/>
              </w:rPr>
            </w:pPr>
          </w:p>
        </w:tc>
      </w:tr>
      <w:tr w14:paraId="0CEA5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D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90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A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28B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1.规格：4.25"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0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3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4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6" name="图片 256"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4C3D">
            <w:pPr>
              <w:jc w:val="center"/>
              <w:rPr>
                <w:rFonts w:hint="eastAsia" w:ascii="宋体" w:hAnsi="宋体" w:eastAsia="宋体" w:cs="宋体"/>
                <w:i w:val="0"/>
                <w:iCs w:val="0"/>
                <w:color w:val="000000"/>
                <w:sz w:val="22"/>
                <w:szCs w:val="22"/>
                <w:u w:val="none"/>
              </w:rPr>
            </w:pPr>
          </w:p>
        </w:tc>
      </w:tr>
      <w:tr w14:paraId="0200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12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3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8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7BE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1E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6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20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5" name="图片 255"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9808">
            <w:pPr>
              <w:jc w:val="center"/>
              <w:rPr>
                <w:rFonts w:hint="eastAsia" w:ascii="宋体" w:hAnsi="宋体" w:eastAsia="宋体" w:cs="宋体"/>
                <w:i w:val="0"/>
                <w:iCs w:val="0"/>
                <w:color w:val="000000"/>
                <w:sz w:val="22"/>
                <w:szCs w:val="22"/>
                <w:u w:val="none"/>
              </w:rPr>
            </w:pPr>
          </w:p>
        </w:tc>
      </w:tr>
      <w:tr w14:paraId="4EDA5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81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A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4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0F4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8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6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F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4" name="图片 254"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D1F7">
            <w:pPr>
              <w:jc w:val="center"/>
              <w:rPr>
                <w:rFonts w:hint="eastAsia" w:ascii="宋体" w:hAnsi="宋体" w:eastAsia="宋体" w:cs="宋体"/>
                <w:i w:val="0"/>
                <w:iCs w:val="0"/>
                <w:color w:val="000000"/>
                <w:sz w:val="22"/>
                <w:szCs w:val="22"/>
                <w:u w:val="none"/>
              </w:rPr>
            </w:pPr>
          </w:p>
        </w:tc>
      </w:tr>
      <w:tr w14:paraId="7F68E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CF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3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4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965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F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03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4D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3" name="图片 253"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1D4F">
            <w:pPr>
              <w:jc w:val="center"/>
              <w:rPr>
                <w:rFonts w:hint="eastAsia" w:ascii="宋体" w:hAnsi="宋体" w:eastAsia="宋体" w:cs="宋体"/>
                <w:i w:val="0"/>
                <w:iCs w:val="0"/>
                <w:color w:val="000000"/>
                <w:sz w:val="22"/>
                <w:szCs w:val="22"/>
                <w:u w:val="none"/>
              </w:rPr>
            </w:pPr>
          </w:p>
        </w:tc>
      </w:tr>
      <w:tr w14:paraId="068BC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F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BD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B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725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8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7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D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1" name="图片 251"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FAEC">
            <w:pPr>
              <w:jc w:val="center"/>
              <w:rPr>
                <w:rFonts w:hint="eastAsia" w:ascii="宋体" w:hAnsi="宋体" w:eastAsia="宋体" w:cs="宋体"/>
                <w:i w:val="0"/>
                <w:iCs w:val="0"/>
                <w:color w:val="000000"/>
                <w:sz w:val="22"/>
                <w:szCs w:val="22"/>
                <w:u w:val="none"/>
              </w:rPr>
            </w:pPr>
          </w:p>
        </w:tc>
      </w:tr>
      <w:tr w14:paraId="11A89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1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BC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7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492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6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F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49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50" name="图片 250"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C047">
            <w:pPr>
              <w:jc w:val="center"/>
              <w:rPr>
                <w:rFonts w:hint="eastAsia" w:ascii="宋体" w:hAnsi="宋体" w:eastAsia="宋体" w:cs="宋体"/>
                <w:i w:val="0"/>
                <w:iCs w:val="0"/>
                <w:color w:val="000000"/>
                <w:sz w:val="22"/>
                <w:szCs w:val="22"/>
                <w:u w:val="none"/>
              </w:rPr>
            </w:pPr>
          </w:p>
        </w:tc>
      </w:tr>
      <w:tr w14:paraId="74387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5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9D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5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国宴素菜盘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377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D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FF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A4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9" name="图片 249"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F314">
            <w:pPr>
              <w:jc w:val="center"/>
              <w:rPr>
                <w:rFonts w:hint="eastAsia" w:ascii="宋体" w:hAnsi="宋体" w:eastAsia="宋体" w:cs="宋体"/>
                <w:i w:val="0"/>
                <w:iCs w:val="0"/>
                <w:color w:val="000000"/>
                <w:sz w:val="22"/>
                <w:szCs w:val="22"/>
                <w:u w:val="none"/>
              </w:rPr>
            </w:pPr>
          </w:p>
        </w:tc>
      </w:tr>
      <w:tr w14:paraId="3F6BC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3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2F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D1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国宴牛排盘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F5C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7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EB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2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8" name="图片 248"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BC10">
            <w:pPr>
              <w:jc w:val="center"/>
              <w:rPr>
                <w:rFonts w:hint="eastAsia" w:ascii="宋体" w:hAnsi="宋体" w:eastAsia="宋体" w:cs="宋体"/>
                <w:i w:val="0"/>
                <w:iCs w:val="0"/>
                <w:color w:val="000000"/>
                <w:sz w:val="22"/>
                <w:szCs w:val="22"/>
                <w:u w:val="none"/>
              </w:rPr>
            </w:pPr>
          </w:p>
        </w:tc>
      </w:tr>
      <w:tr w14:paraId="7FA64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EA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0B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AE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3ED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4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1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30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5" name="图片 245"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4BD2">
            <w:pPr>
              <w:jc w:val="center"/>
              <w:rPr>
                <w:rFonts w:hint="eastAsia" w:ascii="宋体" w:hAnsi="宋体" w:eastAsia="宋体" w:cs="宋体"/>
                <w:i w:val="0"/>
                <w:iCs w:val="0"/>
                <w:color w:val="000000"/>
                <w:sz w:val="22"/>
                <w:szCs w:val="22"/>
                <w:u w:val="none"/>
              </w:rPr>
            </w:pPr>
          </w:p>
        </w:tc>
      </w:tr>
      <w:tr w14:paraId="5CC11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A0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5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1A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国宴烤鸭盘底</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4B6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0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B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F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247" name="图片 247"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41B16">
            <w:pPr>
              <w:jc w:val="center"/>
              <w:rPr>
                <w:rFonts w:hint="eastAsia" w:ascii="宋体" w:hAnsi="宋体" w:eastAsia="宋体" w:cs="宋体"/>
                <w:i w:val="0"/>
                <w:iCs w:val="0"/>
                <w:color w:val="000000"/>
                <w:sz w:val="22"/>
                <w:szCs w:val="22"/>
                <w:u w:val="none"/>
              </w:rPr>
            </w:pPr>
          </w:p>
        </w:tc>
      </w:tr>
      <w:tr w14:paraId="4875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10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7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9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国宴水果盘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B87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1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B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5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127125" cy="775335"/>
                  <wp:effectExtent l="0" t="0" r="15875" b="5715"/>
                  <wp:docPr id="190" name="图片 190" descr="A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A系列"/>
                          <pic:cNvPicPr>
                            <a:picLocks noChangeAspect="1"/>
                          </pic:cNvPicPr>
                        </pic:nvPicPr>
                        <pic:blipFill>
                          <a:blip r:embed="rId6"/>
                          <a:stretch>
                            <a:fillRect/>
                          </a:stretch>
                        </pic:blipFill>
                        <pic:spPr>
                          <a:xfrm>
                            <a:off x="0" y="0"/>
                            <a:ext cx="1127125" cy="77533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FE7B">
            <w:pPr>
              <w:jc w:val="center"/>
              <w:rPr>
                <w:rFonts w:hint="eastAsia" w:ascii="宋体" w:hAnsi="宋体" w:eastAsia="宋体" w:cs="宋体"/>
                <w:i w:val="0"/>
                <w:iCs w:val="0"/>
                <w:color w:val="000000"/>
                <w:sz w:val="22"/>
                <w:szCs w:val="22"/>
                <w:u w:val="none"/>
              </w:rPr>
            </w:pPr>
          </w:p>
        </w:tc>
      </w:tr>
      <w:tr w14:paraId="74C49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051" w:type="dxa"/>
            <w:gridSpan w:val="8"/>
            <w:tcBorders>
              <w:top w:val="single" w:color="000000" w:sz="4" w:space="0"/>
              <w:left w:val="single" w:color="000000" w:sz="4" w:space="0"/>
              <w:bottom w:val="nil"/>
              <w:right w:val="single" w:color="000000" w:sz="4" w:space="0"/>
            </w:tcBorders>
            <w:shd w:val="clear" w:color="auto" w:fill="auto"/>
            <w:noWrap/>
            <w:vAlign w:val="center"/>
          </w:tcPr>
          <w:p w14:paraId="1751F4D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国宴定制分餐餐具B款</w:t>
            </w:r>
          </w:p>
        </w:tc>
      </w:tr>
      <w:tr w14:paraId="4B6E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C6A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E6D6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使用部门</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E04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A7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54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80DD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20E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参考图片</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FF7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36DD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6C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7D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E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国宴展示盘基座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A98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F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9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D084">
            <w:pPr>
              <w:keepNext w:val="0"/>
              <w:keepLines w:val="0"/>
              <w:widowControl/>
              <w:suppressLineNumbers w:val="0"/>
              <w:jc w:val="left"/>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1" name="图片 281"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81"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7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5388B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95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98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B3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F2D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7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C1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37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2" name="图片 282"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7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6BD5C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E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C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C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国宴骨碟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477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D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5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AB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3" name="图片 283"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83"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60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3A3BB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0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3E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E3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国宴峰会餐盖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764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5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795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7D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4" name="图片 284"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91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7907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4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8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4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国宴梅花毛巾碟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D9E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8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9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CDA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5" name="图片 285"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0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200E7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E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DC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F1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779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7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80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13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6" name="图片 286"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6"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3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1D53B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E9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6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70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4BA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B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FA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51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7" name="图片 287"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7"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0A32">
            <w:pPr>
              <w:jc w:val="center"/>
              <w:rPr>
                <w:rFonts w:hint="eastAsia" w:ascii="宋体" w:hAnsi="宋体" w:eastAsia="宋体" w:cs="宋体"/>
                <w:i w:val="0"/>
                <w:iCs w:val="0"/>
                <w:color w:val="000000"/>
                <w:sz w:val="22"/>
                <w:szCs w:val="22"/>
                <w:u w:val="none"/>
              </w:rPr>
            </w:pPr>
          </w:p>
        </w:tc>
      </w:tr>
      <w:tr w14:paraId="69BE7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8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97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F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国宴调羹</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A937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C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F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19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8" name="图片 288"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8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7C827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D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0BB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23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国宴分体式筷架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4A5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1.规格：两用+托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C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7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A7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89" name="图片 289"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81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78F6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6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D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D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5AC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6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A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86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0" name="图片 290"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E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21171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3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0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7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7B5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1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1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C5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1" name="图片 291"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6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6138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1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1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F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B36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F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AC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3D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2" name="图片 292"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57CC">
            <w:pPr>
              <w:jc w:val="center"/>
              <w:rPr>
                <w:rFonts w:hint="eastAsia" w:ascii="宋体" w:hAnsi="宋体" w:eastAsia="宋体" w:cs="宋体"/>
                <w:i w:val="0"/>
                <w:iCs w:val="0"/>
                <w:color w:val="000000"/>
                <w:sz w:val="22"/>
                <w:szCs w:val="22"/>
                <w:u w:val="none"/>
              </w:rPr>
            </w:pPr>
          </w:p>
        </w:tc>
      </w:tr>
      <w:tr w14:paraId="12CAA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7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C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F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EF3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4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1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F6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3" name="图片 293"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A717">
            <w:pPr>
              <w:jc w:val="center"/>
              <w:rPr>
                <w:rFonts w:hint="eastAsia" w:ascii="宋体" w:hAnsi="宋体" w:eastAsia="宋体" w:cs="宋体"/>
                <w:i w:val="0"/>
                <w:iCs w:val="0"/>
                <w:color w:val="000000"/>
                <w:sz w:val="22"/>
                <w:szCs w:val="22"/>
                <w:u w:val="none"/>
              </w:rPr>
            </w:pPr>
          </w:p>
        </w:tc>
      </w:tr>
      <w:tr w14:paraId="267C0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C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E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B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国宴口布圈</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083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0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6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AB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4" name="图片 294"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9EE6">
            <w:pPr>
              <w:jc w:val="center"/>
              <w:rPr>
                <w:rFonts w:hint="eastAsia" w:ascii="宋体" w:hAnsi="宋体" w:eastAsia="宋体" w:cs="宋体"/>
                <w:i w:val="0"/>
                <w:iCs w:val="0"/>
                <w:color w:val="000000"/>
                <w:sz w:val="22"/>
                <w:szCs w:val="22"/>
                <w:u w:val="none"/>
              </w:rPr>
            </w:pPr>
          </w:p>
        </w:tc>
      </w:tr>
      <w:tr w14:paraId="65E55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4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1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4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800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3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3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9D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5" name="图片 295"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08A6">
            <w:pPr>
              <w:jc w:val="center"/>
              <w:rPr>
                <w:rFonts w:hint="eastAsia" w:ascii="宋体" w:hAnsi="宋体" w:eastAsia="宋体" w:cs="宋体"/>
                <w:i w:val="0"/>
                <w:iCs w:val="0"/>
                <w:color w:val="000000"/>
                <w:sz w:val="22"/>
                <w:szCs w:val="22"/>
                <w:u w:val="none"/>
              </w:rPr>
            </w:pPr>
          </w:p>
        </w:tc>
      </w:tr>
      <w:tr w14:paraId="622D4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12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F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E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17C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6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0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0A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6" name="图片 296"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CBEE">
            <w:pPr>
              <w:jc w:val="center"/>
              <w:rPr>
                <w:rFonts w:hint="eastAsia" w:ascii="宋体" w:hAnsi="宋体" w:eastAsia="宋体" w:cs="宋体"/>
                <w:i w:val="0"/>
                <w:iCs w:val="0"/>
                <w:color w:val="000000"/>
                <w:sz w:val="22"/>
                <w:szCs w:val="22"/>
                <w:u w:val="none"/>
              </w:rPr>
            </w:pPr>
          </w:p>
        </w:tc>
      </w:tr>
      <w:tr w14:paraId="47578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E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CA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C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8E8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F9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46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99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7" name="图片 297"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1FF4">
            <w:pPr>
              <w:jc w:val="center"/>
              <w:rPr>
                <w:rFonts w:hint="eastAsia" w:ascii="宋体" w:hAnsi="宋体" w:eastAsia="宋体" w:cs="宋体"/>
                <w:i w:val="0"/>
                <w:iCs w:val="0"/>
                <w:color w:val="000000"/>
                <w:sz w:val="22"/>
                <w:szCs w:val="22"/>
                <w:u w:val="none"/>
              </w:rPr>
            </w:pPr>
          </w:p>
        </w:tc>
      </w:tr>
      <w:tr w14:paraId="78E48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8A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6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70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5C8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4A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9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73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8" name="图片 298"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6811">
            <w:pPr>
              <w:jc w:val="center"/>
              <w:rPr>
                <w:rFonts w:hint="eastAsia" w:ascii="宋体" w:hAnsi="宋体" w:eastAsia="宋体" w:cs="宋体"/>
                <w:i w:val="0"/>
                <w:iCs w:val="0"/>
                <w:color w:val="000000"/>
                <w:sz w:val="22"/>
                <w:szCs w:val="22"/>
                <w:u w:val="none"/>
              </w:rPr>
            </w:pPr>
          </w:p>
        </w:tc>
      </w:tr>
      <w:tr w14:paraId="2F00F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66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5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7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C8E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D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4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FB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299" name="图片 299"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9"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E3C5">
            <w:pPr>
              <w:jc w:val="center"/>
              <w:rPr>
                <w:rFonts w:hint="eastAsia" w:ascii="宋体" w:hAnsi="宋体" w:eastAsia="宋体" w:cs="宋体"/>
                <w:i w:val="0"/>
                <w:iCs w:val="0"/>
                <w:color w:val="000000"/>
                <w:sz w:val="22"/>
                <w:szCs w:val="22"/>
                <w:u w:val="none"/>
              </w:rPr>
            </w:pPr>
          </w:p>
        </w:tc>
      </w:tr>
      <w:tr w14:paraId="35058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2A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F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8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B21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D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E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21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0" name="图片 300"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300"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C994">
            <w:pPr>
              <w:jc w:val="center"/>
              <w:rPr>
                <w:rFonts w:hint="eastAsia" w:ascii="宋体" w:hAnsi="宋体" w:eastAsia="宋体" w:cs="宋体"/>
                <w:i w:val="0"/>
                <w:iCs w:val="0"/>
                <w:color w:val="000000"/>
                <w:sz w:val="22"/>
                <w:szCs w:val="22"/>
                <w:u w:val="none"/>
              </w:rPr>
            </w:pPr>
          </w:p>
        </w:tc>
      </w:tr>
      <w:tr w14:paraId="4ADEA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5B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5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C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9C4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0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CB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82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1" name="图片 301"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301"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A5DA">
            <w:pPr>
              <w:jc w:val="center"/>
              <w:rPr>
                <w:rFonts w:hint="eastAsia" w:ascii="宋体" w:hAnsi="宋体" w:eastAsia="宋体" w:cs="宋体"/>
                <w:i w:val="0"/>
                <w:iCs w:val="0"/>
                <w:color w:val="000000"/>
                <w:sz w:val="22"/>
                <w:szCs w:val="22"/>
                <w:u w:val="none"/>
              </w:rPr>
            </w:pPr>
          </w:p>
        </w:tc>
      </w:tr>
      <w:tr w14:paraId="7B590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A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9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7B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国宴黄油碟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B8F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9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1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E5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2" name="图片 302"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F1D4">
            <w:pPr>
              <w:jc w:val="center"/>
              <w:rPr>
                <w:rFonts w:hint="eastAsia" w:ascii="宋体" w:hAnsi="宋体" w:eastAsia="宋体" w:cs="宋体"/>
                <w:i w:val="0"/>
                <w:iCs w:val="0"/>
                <w:color w:val="000000"/>
                <w:sz w:val="22"/>
                <w:szCs w:val="22"/>
                <w:u w:val="none"/>
              </w:rPr>
            </w:pPr>
          </w:p>
        </w:tc>
      </w:tr>
      <w:tr w14:paraId="4E192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BA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1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E2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国宴调味碟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407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4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0CA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8A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3" name="图片 303"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03"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0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5840A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7C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73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D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A9E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0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97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5D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4" name="图片 304"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B515">
            <w:pPr>
              <w:jc w:val="center"/>
              <w:rPr>
                <w:rFonts w:hint="eastAsia" w:ascii="宋体" w:hAnsi="宋体" w:eastAsia="宋体" w:cs="宋体"/>
                <w:i w:val="0"/>
                <w:iCs w:val="0"/>
                <w:color w:val="000000"/>
                <w:sz w:val="22"/>
                <w:szCs w:val="22"/>
                <w:u w:val="none"/>
              </w:rPr>
            </w:pPr>
          </w:p>
        </w:tc>
      </w:tr>
      <w:tr w14:paraId="706EB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5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9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B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AD4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0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1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EC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5" name="图片 305"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305"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4C8A">
            <w:pPr>
              <w:jc w:val="center"/>
              <w:rPr>
                <w:rFonts w:hint="eastAsia" w:ascii="宋体" w:hAnsi="宋体" w:eastAsia="宋体" w:cs="宋体"/>
                <w:i w:val="0"/>
                <w:iCs w:val="0"/>
                <w:color w:val="000000"/>
                <w:sz w:val="22"/>
                <w:szCs w:val="22"/>
                <w:u w:val="none"/>
              </w:rPr>
            </w:pPr>
          </w:p>
        </w:tc>
      </w:tr>
      <w:tr w14:paraId="51637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E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33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B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国宴奶盅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09D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1.规格：220ml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4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F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D40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6" name="图片 306"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306"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80A4">
            <w:pPr>
              <w:jc w:val="center"/>
              <w:rPr>
                <w:rFonts w:hint="eastAsia" w:ascii="宋体" w:hAnsi="宋体" w:eastAsia="宋体" w:cs="宋体"/>
                <w:i w:val="0"/>
                <w:iCs w:val="0"/>
                <w:color w:val="000000"/>
                <w:sz w:val="22"/>
                <w:szCs w:val="22"/>
                <w:u w:val="none"/>
              </w:rPr>
            </w:pPr>
          </w:p>
        </w:tc>
      </w:tr>
      <w:tr w14:paraId="7E0D7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0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C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8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国宴定制三件套糖缸 带底座+带盖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887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8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22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11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7" name="图片 307"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307"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042A">
            <w:pPr>
              <w:jc w:val="center"/>
              <w:rPr>
                <w:rFonts w:hint="eastAsia" w:ascii="宋体" w:hAnsi="宋体" w:eastAsia="宋体" w:cs="宋体"/>
                <w:i w:val="0"/>
                <w:iCs w:val="0"/>
                <w:color w:val="000000"/>
                <w:sz w:val="22"/>
                <w:szCs w:val="22"/>
                <w:u w:val="none"/>
              </w:rPr>
            </w:pPr>
          </w:p>
        </w:tc>
      </w:tr>
      <w:tr w14:paraId="16510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9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C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A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国宴定制暖茶底座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061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B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E8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F1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8" name="图片 308"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308"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B4CF">
            <w:pPr>
              <w:jc w:val="center"/>
              <w:rPr>
                <w:rFonts w:hint="eastAsia" w:ascii="宋体" w:hAnsi="宋体" w:eastAsia="宋体" w:cs="宋体"/>
                <w:i w:val="0"/>
                <w:iCs w:val="0"/>
                <w:color w:val="000000"/>
                <w:sz w:val="22"/>
                <w:szCs w:val="22"/>
                <w:u w:val="none"/>
              </w:rPr>
            </w:pPr>
          </w:p>
        </w:tc>
      </w:tr>
      <w:tr w14:paraId="4EF0E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56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5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F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（外盒）</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EEC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4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E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9B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09" name="图片 309"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309"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8276">
            <w:pPr>
              <w:jc w:val="center"/>
              <w:rPr>
                <w:rFonts w:hint="eastAsia" w:ascii="宋体" w:hAnsi="宋体" w:eastAsia="宋体" w:cs="宋体"/>
                <w:i w:val="0"/>
                <w:iCs w:val="0"/>
                <w:color w:val="000000"/>
                <w:sz w:val="22"/>
                <w:szCs w:val="22"/>
                <w:u w:val="none"/>
              </w:rPr>
            </w:pPr>
          </w:p>
        </w:tc>
      </w:tr>
      <w:tr w14:paraId="1B8ED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8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F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D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（内小碟）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253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5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3E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E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0" name="图片 310"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310"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0B68">
            <w:pPr>
              <w:jc w:val="center"/>
              <w:rPr>
                <w:rFonts w:hint="eastAsia" w:ascii="宋体" w:hAnsi="宋体" w:eastAsia="宋体" w:cs="宋体"/>
                <w:i w:val="0"/>
                <w:iCs w:val="0"/>
                <w:color w:val="000000"/>
                <w:sz w:val="22"/>
                <w:szCs w:val="22"/>
                <w:u w:val="none"/>
              </w:rPr>
            </w:pPr>
          </w:p>
        </w:tc>
      </w:tr>
      <w:tr w14:paraId="7FF09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3C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0D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F9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7E8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4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F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D3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1" name="图片 311"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1"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CA92">
            <w:pPr>
              <w:jc w:val="center"/>
              <w:rPr>
                <w:rFonts w:hint="eastAsia" w:ascii="宋体" w:hAnsi="宋体" w:eastAsia="宋体" w:cs="宋体"/>
                <w:i w:val="0"/>
                <w:iCs w:val="0"/>
                <w:color w:val="000000"/>
                <w:sz w:val="22"/>
                <w:szCs w:val="22"/>
                <w:u w:val="none"/>
              </w:rPr>
            </w:pPr>
          </w:p>
        </w:tc>
      </w:tr>
      <w:tr w14:paraId="2580B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57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9A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80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1FC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3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5B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B0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2" name="图片 312"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312"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E020">
            <w:pPr>
              <w:jc w:val="center"/>
              <w:rPr>
                <w:rFonts w:hint="eastAsia" w:ascii="宋体" w:hAnsi="宋体" w:eastAsia="宋体" w:cs="宋体"/>
                <w:i w:val="0"/>
                <w:iCs w:val="0"/>
                <w:color w:val="000000"/>
                <w:sz w:val="22"/>
                <w:szCs w:val="22"/>
                <w:u w:val="none"/>
              </w:rPr>
            </w:pPr>
          </w:p>
        </w:tc>
      </w:tr>
      <w:tr w14:paraId="0E608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7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1E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E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9AD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8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3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CB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3" name="图片 313"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313"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BB09">
            <w:pPr>
              <w:jc w:val="center"/>
              <w:rPr>
                <w:rFonts w:hint="eastAsia" w:ascii="宋体" w:hAnsi="宋体" w:eastAsia="宋体" w:cs="宋体"/>
                <w:i w:val="0"/>
                <w:iCs w:val="0"/>
                <w:color w:val="000000"/>
                <w:sz w:val="22"/>
                <w:szCs w:val="22"/>
                <w:u w:val="none"/>
              </w:rPr>
            </w:pPr>
          </w:p>
        </w:tc>
      </w:tr>
      <w:tr w14:paraId="402B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8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F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C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F14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EF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C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BA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4" name="图片 314"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14"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3F0A">
            <w:pPr>
              <w:jc w:val="center"/>
              <w:rPr>
                <w:rFonts w:hint="eastAsia" w:ascii="宋体" w:hAnsi="宋体" w:eastAsia="宋体" w:cs="宋体"/>
                <w:i w:val="0"/>
                <w:iCs w:val="0"/>
                <w:color w:val="000000"/>
                <w:sz w:val="22"/>
                <w:szCs w:val="22"/>
                <w:u w:val="none"/>
              </w:rPr>
            </w:pPr>
          </w:p>
        </w:tc>
      </w:tr>
      <w:tr w14:paraId="1A900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F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D2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F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国宴冷菜盘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（五格）</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636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6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3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29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5" name="图片 315"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15"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0306">
            <w:pPr>
              <w:jc w:val="center"/>
              <w:rPr>
                <w:rFonts w:hint="eastAsia" w:ascii="宋体" w:hAnsi="宋体" w:eastAsia="宋体" w:cs="宋体"/>
                <w:i w:val="0"/>
                <w:iCs w:val="0"/>
                <w:color w:val="000000"/>
                <w:sz w:val="22"/>
                <w:szCs w:val="22"/>
                <w:u w:val="none"/>
              </w:rPr>
            </w:pPr>
          </w:p>
        </w:tc>
      </w:tr>
      <w:tr w14:paraId="1CA1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8F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7F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2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18B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1.规格：4.25"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B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D3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D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6" name="图片 316"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316"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56F0">
            <w:pPr>
              <w:jc w:val="center"/>
              <w:rPr>
                <w:rFonts w:hint="eastAsia" w:ascii="宋体" w:hAnsi="宋体" w:eastAsia="宋体" w:cs="宋体"/>
                <w:i w:val="0"/>
                <w:iCs w:val="0"/>
                <w:color w:val="000000"/>
                <w:sz w:val="22"/>
                <w:szCs w:val="22"/>
                <w:u w:val="none"/>
              </w:rPr>
            </w:pPr>
          </w:p>
        </w:tc>
      </w:tr>
      <w:tr w14:paraId="2F3D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BF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F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8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C75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2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B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1B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7" name="图片 317"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317"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3810">
            <w:pPr>
              <w:jc w:val="center"/>
              <w:rPr>
                <w:rFonts w:hint="eastAsia" w:ascii="宋体" w:hAnsi="宋体" w:eastAsia="宋体" w:cs="宋体"/>
                <w:i w:val="0"/>
                <w:iCs w:val="0"/>
                <w:color w:val="000000"/>
                <w:sz w:val="22"/>
                <w:szCs w:val="22"/>
                <w:u w:val="none"/>
              </w:rPr>
            </w:pPr>
          </w:p>
        </w:tc>
      </w:tr>
      <w:tr w14:paraId="1F883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9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E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7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359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35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C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EE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8" name="图片 318"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318"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A7F0">
            <w:pPr>
              <w:jc w:val="center"/>
              <w:rPr>
                <w:rFonts w:hint="eastAsia" w:ascii="宋体" w:hAnsi="宋体" w:eastAsia="宋体" w:cs="宋体"/>
                <w:i w:val="0"/>
                <w:iCs w:val="0"/>
                <w:color w:val="000000"/>
                <w:sz w:val="22"/>
                <w:szCs w:val="22"/>
                <w:u w:val="none"/>
              </w:rPr>
            </w:pPr>
          </w:p>
        </w:tc>
      </w:tr>
      <w:tr w14:paraId="40085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4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F1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8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BFC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5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0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9E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19" name="图片 319"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19"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D4B5">
            <w:pPr>
              <w:jc w:val="center"/>
              <w:rPr>
                <w:rFonts w:hint="eastAsia" w:ascii="宋体" w:hAnsi="宋体" w:eastAsia="宋体" w:cs="宋体"/>
                <w:i w:val="0"/>
                <w:iCs w:val="0"/>
                <w:color w:val="000000"/>
                <w:sz w:val="22"/>
                <w:szCs w:val="22"/>
                <w:u w:val="none"/>
              </w:rPr>
            </w:pPr>
          </w:p>
        </w:tc>
      </w:tr>
      <w:tr w14:paraId="08D30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E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C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3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559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8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50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38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0" name="图片 320"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320"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DC21">
            <w:pPr>
              <w:jc w:val="center"/>
              <w:rPr>
                <w:rFonts w:hint="eastAsia" w:ascii="宋体" w:hAnsi="宋体" w:eastAsia="宋体" w:cs="宋体"/>
                <w:i w:val="0"/>
                <w:iCs w:val="0"/>
                <w:color w:val="000000"/>
                <w:sz w:val="22"/>
                <w:szCs w:val="22"/>
                <w:u w:val="none"/>
              </w:rPr>
            </w:pPr>
          </w:p>
        </w:tc>
      </w:tr>
      <w:tr w14:paraId="35376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8B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0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F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775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A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F1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4D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1" name="图片 321"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9A60">
            <w:pPr>
              <w:jc w:val="center"/>
              <w:rPr>
                <w:rFonts w:hint="eastAsia" w:ascii="宋体" w:hAnsi="宋体" w:eastAsia="宋体" w:cs="宋体"/>
                <w:i w:val="0"/>
                <w:iCs w:val="0"/>
                <w:color w:val="000000"/>
                <w:sz w:val="22"/>
                <w:szCs w:val="22"/>
                <w:u w:val="none"/>
              </w:rPr>
            </w:pPr>
          </w:p>
        </w:tc>
      </w:tr>
      <w:tr w14:paraId="388AE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E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8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C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国宴素菜盘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CEA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C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D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5E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2" name="图片 322"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2"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4418">
            <w:pPr>
              <w:jc w:val="center"/>
              <w:rPr>
                <w:rFonts w:hint="eastAsia" w:ascii="宋体" w:hAnsi="宋体" w:eastAsia="宋体" w:cs="宋体"/>
                <w:i w:val="0"/>
                <w:iCs w:val="0"/>
                <w:color w:val="000000"/>
                <w:sz w:val="22"/>
                <w:szCs w:val="22"/>
                <w:u w:val="none"/>
              </w:rPr>
            </w:pPr>
          </w:p>
        </w:tc>
      </w:tr>
      <w:tr w14:paraId="3BD13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4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1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A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国宴牛排盘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1D9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C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7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B4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3" name="图片 323"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3"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207E">
            <w:pPr>
              <w:jc w:val="center"/>
              <w:rPr>
                <w:rFonts w:hint="eastAsia" w:ascii="宋体" w:hAnsi="宋体" w:eastAsia="宋体" w:cs="宋体"/>
                <w:i w:val="0"/>
                <w:iCs w:val="0"/>
                <w:color w:val="000000"/>
                <w:sz w:val="22"/>
                <w:szCs w:val="22"/>
                <w:u w:val="none"/>
              </w:rPr>
            </w:pPr>
          </w:p>
        </w:tc>
      </w:tr>
      <w:tr w14:paraId="0634C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F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5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5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FA7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F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E0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A8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4" name="图片 324"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24"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9D8A">
            <w:pPr>
              <w:jc w:val="center"/>
              <w:rPr>
                <w:rFonts w:hint="eastAsia" w:ascii="宋体" w:hAnsi="宋体" w:eastAsia="宋体" w:cs="宋体"/>
                <w:i w:val="0"/>
                <w:iCs w:val="0"/>
                <w:color w:val="000000"/>
                <w:sz w:val="22"/>
                <w:szCs w:val="22"/>
                <w:u w:val="none"/>
              </w:rPr>
            </w:pPr>
          </w:p>
        </w:tc>
      </w:tr>
      <w:tr w14:paraId="4FDE3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6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5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6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国宴烤鸭盘底</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0CD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4B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A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1D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5" name="图片 325"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25"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4082">
            <w:pPr>
              <w:jc w:val="center"/>
              <w:rPr>
                <w:rFonts w:hint="eastAsia" w:ascii="宋体" w:hAnsi="宋体" w:eastAsia="宋体" w:cs="宋体"/>
                <w:i w:val="0"/>
                <w:iCs w:val="0"/>
                <w:color w:val="000000"/>
                <w:sz w:val="22"/>
                <w:szCs w:val="22"/>
                <w:u w:val="none"/>
              </w:rPr>
            </w:pPr>
          </w:p>
        </w:tc>
      </w:tr>
      <w:tr w14:paraId="29693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7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0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C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国宴水果盘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A5F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9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11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34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6" name="图片 326" descr="B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326" descr="B系列"/>
                          <pic:cNvPicPr>
                            <a:picLocks noChangeAspect="1"/>
                          </pic:cNvPicPr>
                        </pic:nvPicPr>
                        <pic:blipFill>
                          <a:blip r:embed="rId7"/>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74F0">
            <w:pPr>
              <w:jc w:val="center"/>
              <w:rPr>
                <w:rFonts w:hint="eastAsia" w:ascii="宋体" w:hAnsi="宋体" w:eastAsia="宋体" w:cs="宋体"/>
                <w:i w:val="0"/>
                <w:iCs w:val="0"/>
                <w:color w:val="000000"/>
                <w:sz w:val="22"/>
                <w:szCs w:val="22"/>
                <w:u w:val="none"/>
              </w:rPr>
            </w:pPr>
          </w:p>
        </w:tc>
      </w:tr>
      <w:tr w14:paraId="2E61B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05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BF33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国宴定制分餐餐具C款</w:t>
            </w:r>
          </w:p>
        </w:tc>
      </w:tr>
      <w:tr w14:paraId="27D8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F82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3D5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使用部门</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4EA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C52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B2D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BA4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A11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参考图片</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64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0458F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9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71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B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国宴展示盘基座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DCC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8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0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8125">
            <w:pPr>
              <w:keepNext w:val="0"/>
              <w:keepLines w:val="0"/>
              <w:widowControl/>
              <w:suppressLineNumbers w:val="0"/>
              <w:jc w:val="both"/>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7" name="图片 327"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27"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9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12A62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B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88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E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9F4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B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2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0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8" name="图片 328"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C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2D221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0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F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6D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国宴骨碟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FF1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E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E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6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29" name="图片 329"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4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6ED16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4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18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8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国宴峰会餐盖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834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2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9B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3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4" name="图片 374"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374"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7B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32A4A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1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A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9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国宴梅花毛巾碟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C3B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3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E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8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3" name="图片 373"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73"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4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4FD82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A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23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1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6E1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3F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C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8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2" name="图片 372"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372"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D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74C68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1F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6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9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B8F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F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94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02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0" name="图片 330"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3AC7">
            <w:pPr>
              <w:jc w:val="center"/>
              <w:rPr>
                <w:rFonts w:hint="eastAsia" w:ascii="宋体" w:hAnsi="宋体" w:eastAsia="宋体" w:cs="宋体"/>
                <w:i w:val="0"/>
                <w:iCs w:val="0"/>
                <w:color w:val="000000"/>
                <w:sz w:val="22"/>
                <w:szCs w:val="22"/>
                <w:u w:val="none"/>
              </w:rPr>
            </w:pPr>
          </w:p>
        </w:tc>
      </w:tr>
      <w:tr w14:paraId="31A9C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CC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8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4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国宴调羹</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42A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7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2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C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1" name="图片 331"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31"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3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5A488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1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1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7D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国宴分体式筷架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58C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1.规格：两用+托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D9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CB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B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2" name="图片 332"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32"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C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63CFC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0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4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E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91F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A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E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4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1" name="图片 371"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71"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5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5EFDE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E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98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4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1B1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6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61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12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0" name="图片 370"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370"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5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5E856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03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CB6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F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674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A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5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AC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9" name="图片 369"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69"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0006">
            <w:pPr>
              <w:jc w:val="center"/>
              <w:rPr>
                <w:rFonts w:hint="eastAsia" w:ascii="宋体" w:hAnsi="宋体" w:eastAsia="宋体" w:cs="宋体"/>
                <w:i w:val="0"/>
                <w:iCs w:val="0"/>
                <w:color w:val="000000"/>
                <w:sz w:val="22"/>
                <w:szCs w:val="22"/>
                <w:u w:val="none"/>
              </w:rPr>
            </w:pPr>
          </w:p>
        </w:tc>
      </w:tr>
      <w:tr w14:paraId="4F362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3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34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C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34E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D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FD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8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3" name="图片 333"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21D8">
            <w:pPr>
              <w:jc w:val="center"/>
              <w:rPr>
                <w:rFonts w:hint="eastAsia" w:ascii="宋体" w:hAnsi="宋体" w:eastAsia="宋体" w:cs="宋体"/>
                <w:i w:val="0"/>
                <w:iCs w:val="0"/>
                <w:color w:val="000000"/>
                <w:sz w:val="22"/>
                <w:szCs w:val="22"/>
                <w:u w:val="none"/>
              </w:rPr>
            </w:pPr>
          </w:p>
        </w:tc>
      </w:tr>
      <w:tr w14:paraId="03E0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C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1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D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国宴口布圈</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D04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78D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2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D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4" name="图片 334"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60DE">
            <w:pPr>
              <w:jc w:val="center"/>
              <w:rPr>
                <w:rFonts w:hint="eastAsia" w:ascii="宋体" w:hAnsi="宋体" w:eastAsia="宋体" w:cs="宋体"/>
                <w:i w:val="0"/>
                <w:iCs w:val="0"/>
                <w:color w:val="000000"/>
                <w:sz w:val="22"/>
                <w:szCs w:val="22"/>
                <w:u w:val="none"/>
              </w:rPr>
            </w:pPr>
          </w:p>
        </w:tc>
      </w:tr>
      <w:tr w14:paraId="1FD07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BE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0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9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46D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8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E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4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5" name="图片 335"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B67C2">
            <w:pPr>
              <w:jc w:val="center"/>
              <w:rPr>
                <w:rFonts w:hint="eastAsia" w:ascii="宋体" w:hAnsi="宋体" w:eastAsia="宋体" w:cs="宋体"/>
                <w:i w:val="0"/>
                <w:iCs w:val="0"/>
                <w:color w:val="000000"/>
                <w:sz w:val="22"/>
                <w:szCs w:val="22"/>
                <w:u w:val="none"/>
              </w:rPr>
            </w:pPr>
          </w:p>
        </w:tc>
      </w:tr>
      <w:tr w14:paraId="7E5E3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8F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A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E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BF0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C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C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8C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8" name="图片 368"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68"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D303">
            <w:pPr>
              <w:jc w:val="center"/>
              <w:rPr>
                <w:rFonts w:hint="eastAsia" w:ascii="宋体" w:hAnsi="宋体" w:eastAsia="宋体" w:cs="宋体"/>
                <w:i w:val="0"/>
                <w:iCs w:val="0"/>
                <w:color w:val="000000"/>
                <w:sz w:val="22"/>
                <w:szCs w:val="22"/>
                <w:u w:val="none"/>
              </w:rPr>
            </w:pPr>
          </w:p>
        </w:tc>
      </w:tr>
      <w:tr w14:paraId="4301A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5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2A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0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D9D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7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4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C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7" name="图片 367"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367"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A521">
            <w:pPr>
              <w:jc w:val="center"/>
              <w:rPr>
                <w:rFonts w:hint="eastAsia" w:ascii="宋体" w:hAnsi="宋体" w:eastAsia="宋体" w:cs="宋体"/>
                <w:i w:val="0"/>
                <w:iCs w:val="0"/>
                <w:color w:val="000000"/>
                <w:sz w:val="22"/>
                <w:szCs w:val="22"/>
                <w:u w:val="none"/>
              </w:rPr>
            </w:pPr>
          </w:p>
        </w:tc>
      </w:tr>
      <w:tr w14:paraId="6CAC8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86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7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6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3E4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E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E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91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6" name="图片 366"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366"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8CFA">
            <w:pPr>
              <w:jc w:val="center"/>
              <w:rPr>
                <w:rFonts w:hint="eastAsia" w:ascii="宋体" w:hAnsi="宋体" w:eastAsia="宋体" w:cs="宋体"/>
                <w:i w:val="0"/>
                <w:iCs w:val="0"/>
                <w:color w:val="000000"/>
                <w:sz w:val="22"/>
                <w:szCs w:val="22"/>
                <w:u w:val="none"/>
              </w:rPr>
            </w:pPr>
          </w:p>
        </w:tc>
      </w:tr>
      <w:tr w14:paraId="3F0C3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3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B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C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294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B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7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9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7" name="图片 337"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AFBF">
            <w:pPr>
              <w:jc w:val="center"/>
              <w:rPr>
                <w:rFonts w:hint="eastAsia" w:ascii="宋体" w:hAnsi="宋体" w:eastAsia="宋体" w:cs="宋体"/>
                <w:i w:val="0"/>
                <w:iCs w:val="0"/>
                <w:color w:val="000000"/>
                <w:sz w:val="22"/>
                <w:szCs w:val="22"/>
                <w:u w:val="none"/>
              </w:rPr>
            </w:pPr>
          </w:p>
        </w:tc>
      </w:tr>
      <w:tr w14:paraId="477E5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B5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86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B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07F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6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EC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D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8" name="图片 338"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BAB0">
            <w:pPr>
              <w:jc w:val="center"/>
              <w:rPr>
                <w:rFonts w:hint="eastAsia" w:ascii="宋体" w:hAnsi="宋体" w:eastAsia="宋体" w:cs="宋体"/>
                <w:i w:val="0"/>
                <w:iCs w:val="0"/>
                <w:color w:val="000000"/>
                <w:sz w:val="22"/>
                <w:szCs w:val="22"/>
                <w:u w:val="none"/>
              </w:rPr>
            </w:pPr>
          </w:p>
        </w:tc>
      </w:tr>
      <w:tr w14:paraId="52EC3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4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E7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F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293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C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5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99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39" name="图片 339"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BDF7">
            <w:pPr>
              <w:jc w:val="center"/>
              <w:rPr>
                <w:rFonts w:hint="eastAsia" w:ascii="宋体" w:hAnsi="宋体" w:eastAsia="宋体" w:cs="宋体"/>
                <w:i w:val="0"/>
                <w:iCs w:val="0"/>
                <w:color w:val="000000"/>
                <w:sz w:val="22"/>
                <w:szCs w:val="22"/>
                <w:u w:val="none"/>
              </w:rPr>
            </w:pPr>
          </w:p>
        </w:tc>
      </w:tr>
      <w:tr w14:paraId="4E09F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A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76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8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国宴黄油碟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53E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A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E3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6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5" name="图片 365"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365"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C736">
            <w:pPr>
              <w:jc w:val="center"/>
              <w:rPr>
                <w:rFonts w:hint="eastAsia" w:ascii="宋体" w:hAnsi="宋体" w:eastAsia="宋体" w:cs="宋体"/>
                <w:i w:val="0"/>
                <w:iCs w:val="0"/>
                <w:color w:val="000000"/>
                <w:sz w:val="22"/>
                <w:szCs w:val="22"/>
                <w:u w:val="none"/>
              </w:rPr>
            </w:pPr>
          </w:p>
        </w:tc>
      </w:tr>
      <w:tr w14:paraId="7928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D7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D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2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国宴调味碟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8CF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3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83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A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4" name="图片 364"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64"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9B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16ADD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C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E8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A6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136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3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1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21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3" name="图片 363"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363"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95F6">
            <w:pPr>
              <w:jc w:val="center"/>
              <w:rPr>
                <w:rFonts w:hint="eastAsia" w:ascii="宋体" w:hAnsi="宋体" w:eastAsia="宋体" w:cs="宋体"/>
                <w:i w:val="0"/>
                <w:iCs w:val="0"/>
                <w:color w:val="000000"/>
                <w:sz w:val="22"/>
                <w:szCs w:val="22"/>
                <w:u w:val="none"/>
              </w:rPr>
            </w:pPr>
          </w:p>
        </w:tc>
      </w:tr>
      <w:tr w14:paraId="04C27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27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C0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0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F8F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5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4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99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0" name="图片 340"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CFF8">
            <w:pPr>
              <w:jc w:val="center"/>
              <w:rPr>
                <w:rFonts w:hint="eastAsia" w:ascii="宋体" w:hAnsi="宋体" w:eastAsia="宋体" w:cs="宋体"/>
                <w:i w:val="0"/>
                <w:iCs w:val="0"/>
                <w:color w:val="000000"/>
                <w:sz w:val="22"/>
                <w:szCs w:val="22"/>
                <w:u w:val="none"/>
              </w:rPr>
            </w:pPr>
          </w:p>
        </w:tc>
      </w:tr>
      <w:tr w14:paraId="7CF66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0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C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D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国宴奶盅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ED6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1.规格：220ml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38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6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F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1" name="图片 341"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0D51">
            <w:pPr>
              <w:jc w:val="center"/>
              <w:rPr>
                <w:rFonts w:hint="eastAsia" w:ascii="宋体" w:hAnsi="宋体" w:eastAsia="宋体" w:cs="宋体"/>
                <w:i w:val="0"/>
                <w:iCs w:val="0"/>
                <w:color w:val="000000"/>
                <w:sz w:val="22"/>
                <w:szCs w:val="22"/>
                <w:u w:val="none"/>
              </w:rPr>
            </w:pPr>
          </w:p>
        </w:tc>
      </w:tr>
      <w:tr w14:paraId="73FC1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B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1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4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国宴定制三件套糖缸 带底座+带盖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A14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F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3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886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2" name="图片 342"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89A2">
            <w:pPr>
              <w:jc w:val="center"/>
              <w:rPr>
                <w:rFonts w:hint="eastAsia" w:ascii="宋体" w:hAnsi="宋体" w:eastAsia="宋体" w:cs="宋体"/>
                <w:i w:val="0"/>
                <w:iCs w:val="0"/>
                <w:color w:val="000000"/>
                <w:sz w:val="22"/>
                <w:szCs w:val="22"/>
                <w:u w:val="none"/>
              </w:rPr>
            </w:pPr>
          </w:p>
        </w:tc>
      </w:tr>
      <w:tr w14:paraId="2084C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C6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D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0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国宴定制暖茶底座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211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60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2B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C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2" name="图片 362"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62"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32EC">
            <w:pPr>
              <w:jc w:val="center"/>
              <w:rPr>
                <w:rFonts w:hint="eastAsia" w:ascii="宋体" w:hAnsi="宋体" w:eastAsia="宋体" w:cs="宋体"/>
                <w:i w:val="0"/>
                <w:iCs w:val="0"/>
                <w:color w:val="000000"/>
                <w:sz w:val="22"/>
                <w:szCs w:val="22"/>
                <w:u w:val="none"/>
              </w:rPr>
            </w:pPr>
          </w:p>
        </w:tc>
      </w:tr>
      <w:tr w14:paraId="515DC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1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9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4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（外盒）</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D57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53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66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13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1" name="图片 361"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61"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4072A">
            <w:pPr>
              <w:jc w:val="center"/>
              <w:rPr>
                <w:rFonts w:hint="eastAsia" w:ascii="宋体" w:hAnsi="宋体" w:eastAsia="宋体" w:cs="宋体"/>
                <w:i w:val="0"/>
                <w:iCs w:val="0"/>
                <w:color w:val="000000"/>
                <w:sz w:val="22"/>
                <w:szCs w:val="22"/>
                <w:u w:val="none"/>
              </w:rPr>
            </w:pPr>
          </w:p>
        </w:tc>
      </w:tr>
      <w:tr w14:paraId="3FC00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D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3C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8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（内小碟）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4C6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66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E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3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60" name="图片 360"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F10D">
            <w:pPr>
              <w:jc w:val="center"/>
              <w:rPr>
                <w:rFonts w:hint="eastAsia" w:ascii="宋体" w:hAnsi="宋体" w:eastAsia="宋体" w:cs="宋体"/>
                <w:i w:val="0"/>
                <w:iCs w:val="0"/>
                <w:color w:val="000000"/>
                <w:sz w:val="22"/>
                <w:szCs w:val="22"/>
                <w:u w:val="none"/>
              </w:rPr>
            </w:pPr>
          </w:p>
        </w:tc>
      </w:tr>
      <w:tr w14:paraId="5392C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6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33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0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4C5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5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BC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5F02">
            <w:pPr>
              <w:keepNext w:val="0"/>
              <w:keepLines w:val="0"/>
              <w:widowControl/>
              <w:suppressLineNumbers w:val="0"/>
              <w:jc w:val="center"/>
              <w:textAlignment w:val="center"/>
              <w:rPr>
                <w:rFonts w:hint="eastAsia"/>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3" name="图片 343"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A0D1">
            <w:pPr>
              <w:jc w:val="center"/>
              <w:rPr>
                <w:rFonts w:hint="eastAsia" w:ascii="宋体" w:hAnsi="宋体" w:eastAsia="宋体" w:cs="宋体"/>
                <w:i w:val="0"/>
                <w:iCs w:val="0"/>
                <w:color w:val="000000"/>
                <w:sz w:val="22"/>
                <w:szCs w:val="22"/>
                <w:u w:val="none"/>
              </w:rPr>
            </w:pPr>
          </w:p>
        </w:tc>
      </w:tr>
      <w:tr w14:paraId="7BFD7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B2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E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3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499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28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1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8D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5" name="图片 345"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A286">
            <w:pPr>
              <w:jc w:val="center"/>
              <w:rPr>
                <w:rFonts w:hint="eastAsia" w:ascii="宋体" w:hAnsi="宋体" w:eastAsia="宋体" w:cs="宋体"/>
                <w:i w:val="0"/>
                <w:iCs w:val="0"/>
                <w:color w:val="000000"/>
                <w:sz w:val="22"/>
                <w:szCs w:val="22"/>
                <w:u w:val="none"/>
              </w:rPr>
            </w:pPr>
          </w:p>
        </w:tc>
      </w:tr>
      <w:tr w14:paraId="6731E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0D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3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8A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C6C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F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45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0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6" name="图片 346"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3A51">
            <w:pPr>
              <w:jc w:val="center"/>
              <w:rPr>
                <w:rFonts w:hint="eastAsia" w:ascii="宋体" w:hAnsi="宋体" w:eastAsia="宋体" w:cs="宋体"/>
                <w:i w:val="0"/>
                <w:iCs w:val="0"/>
                <w:color w:val="000000"/>
                <w:sz w:val="22"/>
                <w:szCs w:val="22"/>
                <w:u w:val="none"/>
              </w:rPr>
            </w:pPr>
          </w:p>
        </w:tc>
      </w:tr>
      <w:tr w14:paraId="06A22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FF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8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2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5D1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0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E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03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9" name="图片 359"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359"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5515">
            <w:pPr>
              <w:jc w:val="center"/>
              <w:rPr>
                <w:rFonts w:hint="eastAsia" w:ascii="宋体" w:hAnsi="宋体" w:eastAsia="宋体" w:cs="宋体"/>
                <w:i w:val="0"/>
                <w:iCs w:val="0"/>
                <w:color w:val="000000"/>
                <w:sz w:val="22"/>
                <w:szCs w:val="22"/>
                <w:u w:val="none"/>
              </w:rPr>
            </w:pPr>
          </w:p>
        </w:tc>
      </w:tr>
      <w:tr w14:paraId="2FE3A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D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7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A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国宴冷菜盘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（五格）</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19F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5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4F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C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8" name="图片 358"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58"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1514">
            <w:pPr>
              <w:jc w:val="center"/>
              <w:rPr>
                <w:rFonts w:hint="eastAsia" w:ascii="宋体" w:hAnsi="宋体" w:eastAsia="宋体" w:cs="宋体"/>
                <w:i w:val="0"/>
                <w:iCs w:val="0"/>
                <w:color w:val="000000"/>
                <w:sz w:val="22"/>
                <w:szCs w:val="22"/>
                <w:u w:val="none"/>
              </w:rPr>
            </w:pPr>
          </w:p>
        </w:tc>
      </w:tr>
      <w:tr w14:paraId="41FE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396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E2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1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D86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1.规格：4.25"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A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35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7B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7" name="图片 357"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57"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4D37">
            <w:pPr>
              <w:jc w:val="center"/>
              <w:rPr>
                <w:rFonts w:hint="eastAsia" w:ascii="宋体" w:hAnsi="宋体" w:eastAsia="宋体" w:cs="宋体"/>
                <w:i w:val="0"/>
                <w:iCs w:val="0"/>
                <w:color w:val="000000"/>
                <w:sz w:val="22"/>
                <w:szCs w:val="22"/>
                <w:u w:val="none"/>
              </w:rPr>
            </w:pPr>
          </w:p>
        </w:tc>
      </w:tr>
      <w:tr w14:paraId="3E445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6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7D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C3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362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36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7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1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7" name="图片 347"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6711">
            <w:pPr>
              <w:jc w:val="center"/>
              <w:rPr>
                <w:rFonts w:hint="eastAsia" w:ascii="宋体" w:hAnsi="宋体" w:eastAsia="宋体" w:cs="宋体"/>
                <w:i w:val="0"/>
                <w:iCs w:val="0"/>
                <w:color w:val="000000"/>
                <w:sz w:val="22"/>
                <w:szCs w:val="22"/>
                <w:u w:val="none"/>
              </w:rPr>
            </w:pPr>
          </w:p>
        </w:tc>
      </w:tr>
      <w:tr w14:paraId="4EEF7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80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D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5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4B2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0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9F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D3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8" name="图片 348"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D895">
            <w:pPr>
              <w:jc w:val="center"/>
              <w:rPr>
                <w:rFonts w:hint="eastAsia" w:ascii="宋体" w:hAnsi="宋体" w:eastAsia="宋体" w:cs="宋体"/>
                <w:i w:val="0"/>
                <w:iCs w:val="0"/>
                <w:color w:val="000000"/>
                <w:sz w:val="22"/>
                <w:szCs w:val="22"/>
                <w:u w:val="none"/>
              </w:rPr>
            </w:pPr>
          </w:p>
        </w:tc>
      </w:tr>
      <w:tr w14:paraId="604AD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1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43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7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217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5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5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8E2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49" name="图片 349"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8E40">
            <w:pPr>
              <w:jc w:val="center"/>
              <w:rPr>
                <w:rFonts w:hint="eastAsia" w:ascii="宋体" w:hAnsi="宋体" w:eastAsia="宋体" w:cs="宋体"/>
                <w:i w:val="0"/>
                <w:iCs w:val="0"/>
                <w:color w:val="000000"/>
                <w:sz w:val="22"/>
                <w:szCs w:val="22"/>
                <w:u w:val="none"/>
              </w:rPr>
            </w:pPr>
          </w:p>
        </w:tc>
      </w:tr>
      <w:tr w14:paraId="68EFB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F6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B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F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D05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1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E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EB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6" name="图片 356"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356"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2FD5">
            <w:pPr>
              <w:jc w:val="center"/>
              <w:rPr>
                <w:rFonts w:hint="eastAsia" w:ascii="宋体" w:hAnsi="宋体" w:eastAsia="宋体" w:cs="宋体"/>
                <w:i w:val="0"/>
                <w:iCs w:val="0"/>
                <w:color w:val="000000"/>
                <w:sz w:val="22"/>
                <w:szCs w:val="22"/>
                <w:u w:val="none"/>
              </w:rPr>
            </w:pPr>
          </w:p>
        </w:tc>
      </w:tr>
      <w:tr w14:paraId="69EDD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0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A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1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9B2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0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0D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88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5" name="图片 355"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EE2B">
            <w:pPr>
              <w:jc w:val="center"/>
              <w:rPr>
                <w:rFonts w:hint="eastAsia" w:ascii="宋体" w:hAnsi="宋体" w:eastAsia="宋体" w:cs="宋体"/>
                <w:i w:val="0"/>
                <w:iCs w:val="0"/>
                <w:color w:val="000000"/>
                <w:sz w:val="22"/>
                <w:szCs w:val="22"/>
                <w:u w:val="none"/>
              </w:rPr>
            </w:pPr>
          </w:p>
        </w:tc>
      </w:tr>
      <w:tr w14:paraId="42AA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B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B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9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国宴素菜盘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E9E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8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F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F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4" name="图片 354"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354"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5025">
            <w:pPr>
              <w:jc w:val="center"/>
              <w:rPr>
                <w:rFonts w:hint="eastAsia" w:ascii="宋体" w:hAnsi="宋体" w:eastAsia="宋体" w:cs="宋体"/>
                <w:i w:val="0"/>
                <w:iCs w:val="0"/>
                <w:color w:val="000000"/>
                <w:sz w:val="22"/>
                <w:szCs w:val="22"/>
                <w:u w:val="none"/>
              </w:rPr>
            </w:pPr>
          </w:p>
        </w:tc>
      </w:tr>
      <w:tr w14:paraId="6B2A5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7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8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F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国宴牛排盘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C14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D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FFB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F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0" name="图片 350"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8F71">
            <w:pPr>
              <w:jc w:val="center"/>
              <w:rPr>
                <w:rFonts w:hint="eastAsia" w:ascii="宋体" w:hAnsi="宋体" w:eastAsia="宋体" w:cs="宋体"/>
                <w:i w:val="0"/>
                <w:iCs w:val="0"/>
                <w:color w:val="000000"/>
                <w:sz w:val="22"/>
                <w:szCs w:val="22"/>
                <w:u w:val="none"/>
              </w:rPr>
            </w:pPr>
          </w:p>
        </w:tc>
      </w:tr>
      <w:tr w14:paraId="0CC17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D7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65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7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F91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9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9F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8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1" name="图片 351"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C040">
            <w:pPr>
              <w:jc w:val="center"/>
              <w:rPr>
                <w:rFonts w:hint="eastAsia" w:ascii="宋体" w:hAnsi="宋体" w:eastAsia="宋体" w:cs="宋体"/>
                <w:i w:val="0"/>
                <w:iCs w:val="0"/>
                <w:color w:val="000000"/>
                <w:sz w:val="22"/>
                <w:szCs w:val="22"/>
                <w:u w:val="none"/>
              </w:rPr>
            </w:pPr>
          </w:p>
        </w:tc>
      </w:tr>
      <w:tr w14:paraId="2BE53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1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1A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3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国宴烤鸭盘底</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320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1.规格：12"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5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F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59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2" name="图片 352"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352"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341E">
            <w:pPr>
              <w:jc w:val="center"/>
              <w:rPr>
                <w:rFonts w:hint="eastAsia" w:ascii="宋体" w:hAnsi="宋体" w:eastAsia="宋体" w:cs="宋体"/>
                <w:i w:val="0"/>
                <w:iCs w:val="0"/>
                <w:color w:val="000000"/>
                <w:sz w:val="22"/>
                <w:szCs w:val="22"/>
                <w:u w:val="none"/>
              </w:rPr>
            </w:pPr>
          </w:p>
        </w:tc>
      </w:tr>
      <w:tr w14:paraId="341E1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C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4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8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国宴水果盘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E4A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1.规格：8"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5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6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B8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53" name="图片 353" descr="C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353" descr="C系列"/>
                          <pic:cNvPicPr>
                            <a:picLocks noChangeAspect="1"/>
                          </pic:cNvPicPr>
                        </pic:nvPicPr>
                        <pic:blipFill>
                          <a:blip r:embed="rId8"/>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10D1">
            <w:pPr>
              <w:jc w:val="center"/>
              <w:rPr>
                <w:rFonts w:hint="eastAsia" w:ascii="宋体" w:hAnsi="宋体" w:eastAsia="宋体" w:cs="宋体"/>
                <w:i w:val="0"/>
                <w:iCs w:val="0"/>
                <w:color w:val="000000"/>
                <w:sz w:val="22"/>
                <w:szCs w:val="22"/>
                <w:u w:val="none"/>
              </w:rPr>
            </w:pPr>
          </w:p>
        </w:tc>
      </w:tr>
      <w:tr w14:paraId="6927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05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83B0">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国宴定制分餐餐具D款</w:t>
            </w:r>
          </w:p>
        </w:tc>
      </w:tr>
      <w:tr w14:paraId="2D9FA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E7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1830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使用部门</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59B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EF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4D8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0A9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EA0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参考图片</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32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49D5D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F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A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A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国宴展示盘基座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2D4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0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52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3632">
            <w:pPr>
              <w:keepNext w:val="0"/>
              <w:keepLines w:val="0"/>
              <w:widowControl/>
              <w:suppressLineNumbers w:val="0"/>
              <w:jc w:val="left"/>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5" name="图片 375"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375"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49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63BC1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3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1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9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F15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C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DA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8C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6" name="图片 376"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376"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8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5C33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B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7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4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国宴骨碟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27F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B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71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9E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21" name="图片 421"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图片 421"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65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683B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A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F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3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国宴峰会餐盖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C10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0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D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B3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20" name="图片 420"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420"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3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10224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B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0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国宴梅花毛巾碟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B0A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5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F7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BA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9" name="图片 419"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419"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6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2F9D5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A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1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3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630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E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C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00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7" name="图片 377"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377"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5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4DBB5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C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8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F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084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3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8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89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8" name="图片 378"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378"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7E9C">
            <w:pPr>
              <w:jc w:val="center"/>
              <w:rPr>
                <w:rFonts w:hint="eastAsia" w:ascii="宋体" w:hAnsi="宋体" w:eastAsia="宋体" w:cs="宋体"/>
                <w:i w:val="0"/>
                <w:iCs w:val="0"/>
                <w:color w:val="000000"/>
                <w:sz w:val="22"/>
                <w:szCs w:val="22"/>
                <w:u w:val="none"/>
              </w:rPr>
            </w:pPr>
          </w:p>
        </w:tc>
      </w:tr>
      <w:tr w14:paraId="08786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2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9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1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国宴调羹</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750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E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54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1F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79" name="图片 379"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379"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7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74B87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EC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1D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6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国宴分体式筷架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75E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1.规格：两用+托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3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89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20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8" name="图片 418"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图片 418"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7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68FCB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C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B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2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AE0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8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3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EB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7" name="图片 417"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417"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5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003B8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D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C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1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406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F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5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0B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6" name="图片 416"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图片 416"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8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300FC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34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A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4D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331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6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3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A7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0" name="图片 380"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380"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A1B6">
            <w:pPr>
              <w:jc w:val="center"/>
              <w:rPr>
                <w:rFonts w:hint="eastAsia" w:ascii="宋体" w:hAnsi="宋体" w:eastAsia="宋体" w:cs="宋体"/>
                <w:i w:val="0"/>
                <w:iCs w:val="0"/>
                <w:color w:val="000000"/>
                <w:sz w:val="22"/>
                <w:szCs w:val="22"/>
                <w:u w:val="none"/>
              </w:rPr>
            </w:pPr>
          </w:p>
        </w:tc>
      </w:tr>
      <w:tr w14:paraId="053B1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15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B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E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65D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4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D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A8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1" name="图片 381"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381"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9E598">
            <w:pPr>
              <w:jc w:val="center"/>
              <w:rPr>
                <w:rFonts w:hint="eastAsia" w:ascii="宋体" w:hAnsi="宋体" w:eastAsia="宋体" w:cs="宋体"/>
                <w:i w:val="0"/>
                <w:iCs w:val="0"/>
                <w:color w:val="000000"/>
                <w:sz w:val="22"/>
                <w:szCs w:val="22"/>
                <w:u w:val="none"/>
              </w:rPr>
            </w:pPr>
          </w:p>
        </w:tc>
      </w:tr>
      <w:tr w14:paraId="10E5D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9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2C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F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国宴口布圈</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46A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2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4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C3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2" name="图片 382"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82"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ADD8">
            <w:pPr>
              <w:jc w:val="center"/>
              <w:rPr>
                <w:rFonts w:hint="eastAsia" w:ascii="宋体" w:hAnsi="宋体" w:eastAsia="宋体" w:cs="宋体"/>
                <w:i w:val="0"/>
                <w:iCs w:val="0"/>
                <w:color w:val="000000"/>
                <w:sz w:val="22"/>
                <w:szCs w:val="22"/>
                <w:u w:val="none"/>
              </w:rPr>
            </w:pPr>
          </w:p>
        </w:tc>
      </w:tr>
      <w:tr w14:paraId="77BB4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6B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7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5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AF4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9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B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AD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5" name="图片 415"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图片 415"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E496">
            <w:pPr>
              <w:jc w:val="center"/>
              <w:rPr>
                <w:rFonts w:hint="eastAsia" w:ascii="宋体" w:hAnsi="宋体" w:eastAsia="宋体" w:cs="宋体"/>
                <w:i w:val="0"/>
                <w:iCs w:val="0"/>
                <w:color w:val="000000"/>
                <w:sz w:val="22"/>
                <w:szCs w:val="22"/>
                <w:u w:val="none"/>
              </w:rPr>
            </w:pPr>
          </w:p>
        </w:tc>
      </w:tr>
      <w:tr w14:paraId="0DF0E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C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B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3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35F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5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9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2B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4" name="图片 414"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图片 414"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31F0">
            <w:pPr>
              <w:jc w:val="center"/>
              <w:rPr>
                <w:rFonts w:hint="eastAsia" w:ascii="宋体" w:hAnsi="宋体" w:eastAsia="宋体" w:cs="宋体"/>
                <w:i w:val="0"/>
                <w:iCs w:val="0"/>
                <w:color w:val="000000"/>
                <w:sz w:val="22"/>
                <w:szCs w:val="22"/>
                <w:u w:val="none"/>
              </w:rPr>
            </w:pPr>
          </w:p>
        </w:tc>
      </w:tr>
      <w:tr w14:paraId="6F3EC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9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B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4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9A5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2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24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89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3" name="图片 413"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图片 413"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E81E">
            <w:pPr>
              <w:jc w:val="center"/>
              <w:rPr>
                <w:rFonts w:hint="eastAsia" w:ascii="宋体" w:hAnsi="宋体" w:eastAsia="宋体" w:cs="宋体"/>
                <w:i w:val="0"/>
                <w:iCs w:val="0"/>
                <w:color w:val="000000"/>
                <w:sz w:val="22"/>
                <w:szCs w:val="22"/>
                <w:u w:val="none"/>
              </w:rPr>
            </w:pPr>
          </w:p>
        </w:tc>
      </w:tr>
      <w:tr w14:paraId="52CDA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5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6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5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882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A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97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A8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3" name="图片 383"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83"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3171">
            <w:pPr>
              <w:jc w:val="center"/>
              <w:rPr>
                <w:rFonts w:hint="eastAsia" w:ascii="宋体" w:hAnsi="宋体" w:eastAsia="宋体" w:cs="宋体"/>
                <w:i w:val="0"/>
                <w:iCs w:val="0"/>
                <w:color w:val="000000"/>
                <w:sz w:val="22"/>
                <w:szCs w:val="22"/>
                <w:u w:val="none"/>
              </w:rPr>
            </w:pPr>
          </w:p>
        </w:tc>
      </w:tr>
      <w:tr w14:paraId="5898F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6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9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F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763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1C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A9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7C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5" name="图片 385"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85"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F3C3">
            <w:pPr>
              <w:jc w:val="center"/>
              <w:rPr>
                <w:rFonts w:hint="eastAsia" w:ascii="宋体" w:hAnsi="宋体" w:eastAsia="宋体" w:cs="宋体"/>
                <w:i w:val="0"/>
                <w:iCs w:val="0"/>
                <w:color w:val="000000"/>
                <w:sz w:val="22"/>
                <w:szCs w:val="22"/>
                <w:u w:val="none"/>
              </w:rPr>
            </w:pPr>
          </w:p>
        </w:tc>
      </w:tr>
      <w:tr w14:paraId="1B0E7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C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E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6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C9E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43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A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873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6" name="图片 386"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86"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0600">
            <w:pPr>
              <w:jc w:val="center"/>
              <w:rPr>
                <w:rFonts w:hint="eastAsia" w:ascii="宋体" w:hAnsi="宋体" w:eastAsia="宋体" w:cs="宋体"/>
                <w:i w:val="0"/>
                <w:iCs w:val="0"/>
                <w:color w:val="000000"/>
                <w:sz w:val="22"/>
                <w:szCs w:val="22"/>
                <w:u w:val="none"/>
              </w:rPr>
            </w:pPr>
          </w:p>
        </w:tc>
      </w:tr>
      <w:tr w14:paraId="7131D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8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A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0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国宴茶壶</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6F3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8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C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77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2" name="图片 412"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412"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1B01">
            <w:pPr>
              <w:jc w:val="center"/>
              <w:rPr>
                <w:rFonts w:hint="eastAsia" w:ascii="宋体" w:hAnsi="宋体" w:eastAsia="宋体" w:cs="宋体"/>
                <w:i w:val="0"/>
                <w:iCs w:val="0"/>
                <w:color w:val="000000"/>
                <w:sz w:val="22"/>
                <w:szCs w:val="22"/>
                <w:u w:val="none"/>
              </w:rPr>
            </w:pPr>
          </w:p>
        </w:tc>
      </w:tr>
      <w:tr w14:paraId="5238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6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A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3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国宴黄油碟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5A0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A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E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F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1" name="图片 411"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411"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F7D8">
            <w:pPr>
              <w:jc w:val="center"/>
              <w:rPr>
                <w:rFonts w:hint="eastAsia" w:ascii="宋体" w:hAnsi="宋体" w:eastAsia="宋体" w:cs="宋体"/>
                <w:i w:val="0"/>
                <w:iCs w:val="0"/>
                <w:color w:val="000000"/>
                <w:sz w:val="22"/>
                <w:szCs w:val="22"/>
                <w:u w:val="none"/>
              </w:rPr>
            </w:pPr>
          </w:p>
        </w:tc>
      </w:tr>
      <w:tr w14:paraId="23075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C9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CA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D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国宴调味碟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DE4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6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6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FF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10" name="图片 410"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410"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4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响应人提供样品</w:t>
            </w:r>
          </w:p>
        </w:tc>
      </w:tr>
      <w:tr w14:paraId="4C56D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4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02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D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国宴咖啡杯</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143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7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29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76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7" name="图片 387"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87"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99FD">
            <w:pPr>
              <w:jc w:val="center"/>
              <w:rPr>
                <w:rFonts w:hint="eastAsia" w:ascii="宋体" w:hAnsi="宋体" w:eastAsia="宋体" w:cs="宋体"/>
                <w:i w:val="0"/>
                <w:iCs w:val="0"/>
                <w:color w:val="000000"/>
                <w:sz w:val="22"/>
                <w:szCs w:val="22"/>
                <w:u w:val="none"/>
              </w:rPr>
            </w:pPr>
          </w:p>
        </w:tc>
      </w:tr>
      <w:tr w14:paraId="761F6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8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58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F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B7C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C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E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8C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8" name="图片 388"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88"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45F0">
            <w:pPr>
              <w:jc w:val="center"/>
              <w:rPr>
                <w:rFonts w:hint="eastAsia" w:ascii="宋体" w:hAnsi="宋体" w:eastAsia="宋体" w:cs="宋体"/>
                <w:i w:val="0"/>
                <w:iCs w:val="0"/>
                <w:color w:val="000000"/>
                <w:sz w:val="22"/>
                <w:szCs w:val="22"/>
                <w:u w:val="none"/>
              </w:rPr>
            </w:pPr>
          </w:p>
        </w:tc>
      </w:tr>
      <w:tr w14:paraId="1A79E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C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C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0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国宴奶盅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888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1.规格：220ml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B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86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3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89" name="图片 389"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89"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8574">
            <w:pPr>
              <w:jc w:val="center"/>
              <w:rPr>
                <w:rFonts w:hint="eastAsia" w:ascii="宋体" w:hAnsi="宋体" w:eastAsia="宋体" w:cs="宋体"/>
                <w:i w:val="0"/>
                <w:iCs w:val="0"/>
                <w:color w:val="000000"/>
                <w:sz w:val="22"/>
                <w:szCs w:val="22"/>
                <w:u w:val="none"/>
              </w:rPr>
            </w:pPr>
          </w:p>
        </w:tc>
      </w:tr>
      <w:tr w14:paraId="669F1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C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0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1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国宴定制三件套糖缸 带底座+带盖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3D0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1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D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0F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9" name="图片 409"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409"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BD98">
            <w:pPr>
              <w:jc w:val="center"/>
              <w:rPr>
                <w:rFonts w:hint="eastAsia" w:ascii="宋体" w:hAnsi="宋体" w:eastAsia="宋体" w:cs="宋体"/>
                <w:i w:val="0"/>
                <w:iCs w:val="0"/>
                <w:color w:val="000000"/>
                <w:sz w:val="22"/>
                <w:szCs w:val="22"/>
                <w:u w:val="none"/>
              </w:rPr>
            </w:pPr>
          </w:p>
        </w:tc>
      </w:tr>
      <w:tr w14:paraId="37EA6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8A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DD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4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国宴定制暖茶底座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73B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0A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2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25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8" name="图片 408"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3896">
            <w:pPr>
              <w:jc w:val="center"/>
              <w:rPr>
                <w:rFonts w:hint="eastAsia" w:ascii="宋体" w:hAnsi="宋体" w:eastAsia="宋体" w:cs="宋体"/>
                <w:i w:val="0"/>
                <w:iCs w:val="0"/>
                <w:color w:val="000000"/>
                <w:sz w:val="22"/>
                <w:szCs w:val="22"/>
                <w:u w:val="none"/>
              </w:rPr>
            </w:pPr>
          </w:p>
        </w:tc>
      </w:tr>
      <w:tr w14:paraId="5A812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D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7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9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（外盒）</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C47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C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D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88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7" name="图片 407"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407"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7C69A">
            <w:pPr>
              <w:jc w:val="center"/>
              <w:rPr>
                <w:rFonts w:hint="eastAsia" w:ascii="宋体" w:hAnsi="宋体" w:eastAsia="宋体" w:cs="宋体"/>
                <w:i w:val="0"/>
                <w:iCs w:val="0"/>
                <w:color w:val="000000"/>
                <w:sz w:val="22"/>
                <w:szCs w:val="22"/>
                <w:u w:val="none"/>
              </w:rPr>
            </w:pPr>
          </w:p>
        </w:tc>
      </w:tr>
      <w:tr w14:paraId="6FF1E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2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2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2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（内小碟）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37B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9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AC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DD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0" name="图片 390"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B291">
            <w:pPr>
              <w:jc w:val="center"/>
              <w:rPr>
                <w:rFonts w:hint="eastAsia" w:ascii="宋体" w:hAnsi="宋体" w:eastAsia="宋体" w:cs="宋体"/>
                <w:i w:val="0"/>
                <w:iCs w:val="0"/>
                <w:color w:val="000000"/>
                <w:sz w:val="22"/>
                <w:szCs w:val="22"/>
                <w:u w:val="none"/>
              </w:rPr>
            </w:pPr>
          </w:p>
        </w:tc>
      </w:tr>
      <w:tr w14:paraId="32D3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9C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BE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2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29B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B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9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F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1" name="图片 391"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5B7D">
            <w:pPr>
              <w:jc w:val="center"/>
              <w:rPr>
                <w:rFonts w:hint="eastAsia" w:ascii="宋体" w:hAnsi="宋体" w:eastAsia="宋体" w:cs="宋体"/>
                <w:i w:val="0"/>
                <w:iCs w:val="0"/>
                <w:color w:val="000000"/>
                <w:sz w:val="22"/>
                <w:szCs w:val="22"/>
                <w:u w:val="none"/>
              </w:rPr>
            </w:pPr>
          </w:p>
        </w:tc>
      </w:tr>
      <w:tr w14:paraId="3E6B5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3C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9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E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8AB1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C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C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D9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2" name="图片 392"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3A07">
            <w:pPr>
              <w:jc w:val="center"/>
              <w:rPr>
                <w:rFonts w:hint="eastAsia" w:ascii="宋体" w:hAnsi="宋体" w:eastAsia="宋体" w:cs="宋体"/>
                <w:i w:val="0"/>
                <w:iCs w:val="0"/>
                <w:color w:val="000000"/>
                <w:sz w:val="22"/>
                <w:szCs w:val="22"/>
                <w:u w:val="none"/>
              </w:rPr>
            </w:pPr>
          </w:p>
        </w:tc>
      </w:tr>
      <w:tr w14:paraId="07231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D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F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6A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AC3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3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A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FF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6" name="图片 406"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406"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3F7B">
            <w:pPr>
              <w:jc w:val="center"/>
              <w:rPr>
                <w:rFonts w:hint="eastAsia" w:ascii="宋体" w:hAnsi="宋体" w:eastAsia="宋体" w:cs="宋体"/>
                <w:i w:val="0"/>
                <w:iCs w:val="0"/>
                <w:color w:val="000000"/>
                <w:sz w:val="22"/>
                <w:szCs w:val="22"/>
                <w:u w:val="none"/>
              </w:rPr>
            </w:pPr>
          </w:p>
        </w:tc>
      </w:tr>
      <w:tr w14:paraId="65560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5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75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F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BC3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6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9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00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5" name="图片 405"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405"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337E">
            <w:pPr>
              <w:jc w:val="center"/>
              <w:rPr>
                <w:rFonts w:hint="eastAsia" w:ascii="宋体" w:hAnsi="宋体" w:eastAsia="宋体" w:cs="宋体"/>
                <w:i w:val="0"/>
                <w:iCs w:val="0"/>
                <w:color w:val="000000"/>
                <w:sz w:val="22"/>
                <w:szCs w:val="22"/>
                <w:u w:val="none"/>
              </w:rPr>
            </w:pPr>
          </w:p>
        </w:tc>
      </w:tr>
      <w:tr w14:paraId="58928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52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00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03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国宴冷菜盘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（五格）</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E1A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11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A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DA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4" name="图片 404"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404"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B12B">
            <w:pPr>
              <w:jc w:val="center"/>
              <w:rPr>
                <w:rFonts w:hint="eastAsia" w:ascii="宋体" w:hAnsi="宋体" w:eastAsia="宋体" w:cs="宋体"/>
                <w:i w:val="0"/>
                <w:iCs w:val="0"/>
                <w:color w:val="000000"/>
                <w:sz w:val="22"/>
                <w:szCs w:val="22"/>
                <w:u w:val="none"/>
              </w:rPr>
            </w:pPr>
          </w:p>
        </w:tc>
      </w:tr>
      <w:tr w14:paraId="52A0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8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1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5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（带盖+垫碟）</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0F5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1.规格：4.25"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3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9DE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C1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3" name="图片 393"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93"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1480">
            <w:pPr>
              <w:jc w:val="center"/>
              <w:rPr>
                <w:rFonts w:hint="eastAsia" w:ascii="宋体" w:hAnsi="宋体" w:eastAsia="宋体" w:cs="宋体"/>
                <w:i w:val="0"/>
                <w:iCs w:val="0"/>
                <w:color w:val="000000"/>
                <w:sz w:val="22"/>
                <w:szCs w:val="22"/>
                <w:u w:val="none"/>
              </w:rPr>
            </w:pPr>
          </w:p>
        </w:tc>
      </w:tr>
      <w:tr w14:paraId="7D259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0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3E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1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9D9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D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E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2C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4" name="图片 394"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394"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3532">
            <w:pPr>
              <w:jc w:val="center"/>
              <w:rPr>
                <w:rFonts w:hint="eastAsia" w:ascii="宋体" w:hAnsi="宋体" w:eastAsia="宋体" w:cs="宋体"/>
                <w:i w:val="0"/>
                <w:iCs w:val="0"/>
                <w:color w:val="000000"/>
                <w:sz w:val="22"/>
                <w:szCs w:val="22"/>
                <w:u w:val="none"/>
              </w:rPr>
            </w:pPr>
          </w:p>
        </w:tc>
      </w:tr>
      <w:tr w14:paraId="43888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81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48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F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1D2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1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E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19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5" name="图片 395"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95"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B6FC">
            <w:pPr>
              <w:jc w:val="center"/>
              <w:rPr>
                <w:rFonts w:hint="eastAsia" w:ascii="宋体" w:hAnsi="宋体" w:eastAsia="宋体" w:cs="宋体"/>
                <w:i w:val="0"/>
                <w:iCs w:val="0"/>
                <w:color w:val="000000"/>
                <w:sz w:val="22"/>
                <w:szCs w:val="22"/>
                <w:u w:val="none"/>
              </w:rPr>
            </w:pPr>
          </w:p>
        </w:tc>
      </w:tr>
      <w:tr w14:paraId="09115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C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8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9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A2A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E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07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31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3" name="图片 403"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98A3">
            <w:pPr>
              <w:jc w:val="center"/>
              <w:rPr>
                <w:rFonts w:hint="eastAsia" w:ascii="宋体" w:hAnsi="宋体" w:eastAsia="宋体" w:cs="宋体"/>
                <w:i w:val="0"/>
                <w:iCs w:val="0"/>
                <w:color w:val="000000"/>
                <w:sz w:val="22"/>
                <w:szCs w:val="22"/>
                <w:u w:val="none"/>
              </w:rPr>
            </w:pPr>
          </w:p>
        </w:tc>
      </w:tr>
      <w:tr w14:paraId="5C620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4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A5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D4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41D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7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C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43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2" name="图片 402"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402"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2DDF">
            <w:pPr>
              <w:jc w:val="center"/>
              <w:rPr>
                <w:rFonts w:hint="eastAsia" w:ascii="宋体" w:hAnsi="宋体" w:eastAsia="宋体" w:cs="宋体"/>
                <w:i w:val="0"/>
                <w:iCs w:val="0"/>
                <w:color w:val="000000"/>
                <w:sz w:val="22"/>
                <w:szCs w:val="22"/>
                <w:u w:val="none"/>
              </w:rPr>
            </w:pPr>
          </w:p>
        </w:tc>
      </w:tr>
      <w:tr w14:paraId="55138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DD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5E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1A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418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9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5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68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1" name="图片 401"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401"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5A55">
            <w:pPr>
              <w:jc w:val="center"/>
              <w:rPr>
                <w:rFonts w:hint="eastAsia" w:ascii="宋体" w:hAnsi="宋体" w:eastAsia="宋体" w:cs="宋体"/>
                <w:i w:val="0"/>
                <w:iCs w:val="0"/>
                <w:color w:val="000000"/>
                <w:sz w:val="22"/>
                <w:szCs w:val="22"/>
                <w:u w:val="none"/>
              </w:rPr>
            </w:pPr>
          </w:p>
        </w:tc>
      </w:tr>
      <w:tr w14:paraId="6B7C9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C0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8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5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国宴素菜盘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270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6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A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7E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6" name="图片 396"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6A61">
            <w:pPr>
              <w:jc w:val="center"/>
              <w:rPr>
                <w:rFonts w:hint="eastAsia" w:ascii="宋体" w:hAnsi="宋体" w:eastAsia="宋体" w:cs="宋体"/>
                <w:i w:val="0"/>
                <w:iCs w:val="0"/>
                <w:color w:val="000000"/>
                <w:sz w:val="22"/>
                <w:szCs w:val="22"/>
                <w:u w:val="none"/>
              </w:rPr>
            </w:pPr>
          </w:p>
        </w:tc>
      </w:tr>
      <w:tr w14:paraId="2716E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3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3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D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国宴牛排盘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51B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7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9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1E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7" name="图片 397"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97"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8AA9B">
            <w:pPr>
              <w:jc w:val="center"/>
              <w:rPr>
                <w:rFonts w:hint="eastAsia" w:ascii="宋体" w:hAnsi="宋体" w:eastAsia="宋体" w:cs="宋体"/>
                <w:i w:val="0"/>
                <w:iCs w:val="0"/>
                <w:color w:val="000000"/>
                <w:sz w:val="22"/>
                <w:szCs w:val="22"/>
                <w:u w:val="none"/>
              </w:rPr>
            </w:pPr>
          </w:p>
        </w:tc>
      </w:tr>
      <w:tr w14:paraId="71BD6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8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C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7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（身+盖）</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1EF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E4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1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7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8" name="图片 398"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8"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0177">
            <w:pPr>
              <w:jc w:val="center"/>
              <w:rPr>
                <w:rFonts w:hint="eastAsia" w:ascii="宋体" w:hAnsi="宋体" w:eastAsia="宋体" w:cs="宋体"/>
                <w:i w:val="0"/>
                <w:iCs w:val="0"/>
                <w:color w:val="000000"/>
                <w:sz w:val="22"/>
                <w:szCs w:val="22"/>
                <w:u w:val="none"/>
              </w:rPr>
            </w:pPr>
          </w:p>
        </w:tc>
      </w:tr>
      <w:tr w14:paraId="548DB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4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55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0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国宴烤鸭盘底</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6FC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A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98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4B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400" name="图片 400"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400"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2B2F">
            <w:pPr>
              <w:jc w:val="center"/>
              <w:rPr>
                <w:rFonts w:hint="eastAsia" w:ascii="宋体" w:hAnsi="宋体" w:eastAsia="宋体" w:cs="宋体"/>
                <w:i w:val="0"/>
                <w:iCs w:val="0"/>
                <w:color w:val="000000"/>
                <w:sz w:val="22"/>
                <w:szCs w:val="22"/>
                <w:u w:val="none"/>
              </w:rPr>
            </w:pPr>
          </w:p>
        </w:tc>
      </w:tr>
      <w:tr w14:paraId="7DFC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E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7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53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国宴水果盘</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47A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39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4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BC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drawing>
                <wp:inline distT="0" distB="0" distL="114300" distR="114300">
                  <wp:extent cx="1257935" cy="714375"/>
                  <wp:effectExtent l="0" t="0" r="18415" b="9525"/>
                  <wp:docPr id="399" name="图片 399" descr="D系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descr="D系列"/>
                          <pic:cNvPicPr>
                            <a:picLocks noChangeAspect="1"/>
                          </pic:cNvPicPr>
                        </pic:nvPicPr>
                        <pic:blipFill>
                          <a:blip r:embed="rId9"/>
                          <a:stretch>
                            <a:fillRect/>
                          </a:stretch>
                        </pic:blipFill>
                        <pic:spPr>
                          <a:xfrm>
                            <a:off x="0" y="0"/>
                            <a:ext cx="1257935" cy="714375"/>
                          </a:xfrm>
                          <a:prstGeom prst="rect">
                            <a:avLst/>
                          </a:prstGeom>
                        </pic:spPr>
                      </pic:pic>
                    </a:graphicData>
                  </a:graphic>
                </wp:inline>
              </w:drawing>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43A0">
            <w:pPr>
              <w:jc w:val="center"/>
              <w:rPr>
                <w:rFonts w:hint="eastAsia" w:ascii="宋体" w:hAnsi="宋体" w:eastAsia="宋体" w:cs="宋体"/>
                <w:i w:val="0"/>
                <w:iCs w:val="0"/>
                <w:color w:val="000000"/>
                <w:sz w:val="22"/>
                <w:szCs w:val="22"/>
                <w:u w:val="none"/>
              </w:rPr>
            </w:pPr>
          </w:p>
        </w:tc>
      </w:tr>
    </w:tbl>
    <w:p w14:paraId="2E3D23FF">
      <w:pPr>
        <w:rPr>
          <w:rFonts w:hint="eastAsia"/>
        </w:rPr>
      </w:pPr>
    </w:p>
    <w:bookmarkEnd w:id="79"/>
    <w:p w14:paraId="66E37028">
      <w:pPr>
        <w:jc w:val="center"/>
        <w:rPr>
          <w:rFonts w:ascii="Times New Roman" w:hAnsi="Times New Roman" w:eastAsia="宋体" w:cs="Times New Roman"/>
          <w:b/>
          <w:bCs/>
          <w:sz w:val="36"/>
          <w:szCs w:val="36"/>
        </w:rPr>
      </w:pPr>
    </w:p>
    <w:p w14:paraId="6D6FE4A6">
      <w:pPr>
        <w:pStyle w:val="2"/>
        <w:rPr>
          <w:rFonts w:ascii="Times New Roman" w:hAnsi="Times New Roman" w:eastAsia="宋体" w:cs="Times New Roman"/>
          <w:b/>
          <w:bCs/>
          <w:sz w:val="36"/>
          <w:szCs w:val="36"/>
        </w:rPr>
      </w:pPr>
    </w:p>
    <w:p w14:paraId="2250388B">
      <w:pPr>
        <w:rPr>
          <w:rFonts w:ascii="Times New Roman" w:hAnsi="Times New Roman" w:eastAsia="宋体" w:cs="Times New Roman"/>
          <w:b/>
          <w:bCs/>
          <w:sz w:val="36"/>
          <w:szCs w:val="36"/>
        </w:rPr>
      </w:pPr>
    </w:p>
    <w:p w14:paraId="3907B321">
      <w:pPr>
        <w:pStyle w:val="2"/>
        <w:rPr>
          <w:rFonts w:ascii="Times New Roman" w:hAnsi="Times New Roman" w:eastAsia="宋体" w:cs="Times New Roman"/>
          <w:b/>
          <w:bCs/>
          <w:sz w:val="36"/>
          <w:szCs w:val="36"/>
        </w:rPr>
      </w:pPr>
    </w:p>
    <w:p w14:paraId="70308B4B">
      <w:pPr>
        <w:rPr>
          <w:rFonts w:ascii="Times New Roman" w:hAnsi="Times New Roman" w:eastAsia="宋体" w:cs="Times New Roman"/>
          <w:b/>
          <w:bCs/>
          <w:sz w:val="36"/>
          <w:szCs w:val="36"/>
        </w:rPr>
      </w:pPr>
    </w:p>
    <w:p w14:paraId="3C643626">
      <w:pPr>
        <w:pStyle w:val="2"/>
        <w:rPr>
          <w:rFonts w:ascii="Times New Roman" w:hAnsi="Times New Roman" w:eastAsia="宋体" w:cs="Times New Roman"/>
          <w:b/>
          <w:bCs/>
          <w:sz w:val="36"/>
          <w:szCs w:val="36"/>
        </w:rPr>
      </w:pPr>
    </w:p>
    <w:p w14:paraId="3D3C723D">
      <w:pPr>
        <w:rPr>
          <w:rFonts w:ascii="Times New Roman" w:hAnsi="Times New Roman" w:eastAsia="宋体" w:cs="Times New Roman"/>
          <w:b/>
          <w:bCs/>
          <w:sz w:val="36"/>
          <w:szCs w:val="36"/>
        </w:rPr>
      </w:pPr>
    </w:p>
    <w:p w14:paraId="6EE260A1">
      <w:pPr>
        <w:pStyle w:val="2"/>
        <w:rPr>
          <w:rFonts w:ascii="Times New Roman" w:hAnsi="Times New Roman" w:eastAsia="宋体" w:cs="Times New Roman"/>
          <w:b/>
          <w:bCs/>
          <w:sz w:val="36"/>
          <w:szCs w:val="36"/>
        </w:rPr>
      </w:pPr>
    </w:p>
    <w:p w14:paraId="721419A1">
      <w:pPr>
        <w:rPr>
          <w:rFonts w:ascii="Times New Roman" w:hAnsi="Times New Roman" w:eastAsia="宋体" w:cs="Times New Roman"/>
          <w:b/>
          <w:bCs/>
          <w:sz w:val="36"/>
          <w:szCs w:val="36"/>
        </w:rPr>
      </w:pPr>
    </w:p>
    <w:p w14:paraId="2B56C84D">
      <w:pPr>
        <w:pStyle w:val="2"/>
        <w:rPr>
          <w:rFonts w:ascii="Times New Roman" w:hAnsi="Times New Roman" w:eastAsia="宋体" w:cs="Times New Roman"/>
          <w:b/>
          <w:bCs/>
          <w:sz w:val="36"/>
          <w:szCs w:val="36"/>
        </w:rPr>
      </w:pPr>
    </w:p>
    <w:p w14:paraId="24F0F865">
      <w:pPr>
        <w:rPr>
          <w:rFonts w:ascii="Times New Roman" w:hAnsi="Times New Roman" w:eastAsia="宋体" w:cs="Times New Roman"/>
          <w:b/>
          <w:bCs/>
          <w:sz w:val="36"/>
          <w:szCs w:val="36"/>
        </w:rPr>
      </w:pPr>
    </w:p>
    <w:p w14:paraId="34916A84">
      <w:pPr>
        <w:pStyle w:val="2"/>
        <w:rPr>
          <w:rFonts w:ascii="Times New Roman" w:hAnsi="Times New Roman" w:eastAsia="宋体" w:cs="Times New Roman"/>
          <w:b/>
          <w:bCs/>
          <w:sz w:val="36"/>
          <w:szCs w:val="36"/>
        </w:rPr>
      </w:pPr>
    </w:p>
    <w:p w14:paraId="18B0A3C9">
      <w:pPr>
        <w:rPr>
          <w:rFonts w:ascii="Times New Roman" w:hAnsi="Times New Roman" w:eastAsia="宋体" w:cs="Times New Roman"/>
          <w:b/>
          <w:bCs/>
          <w:sz w:val="36"/>
          <w:szCs w:val="36"/>
        </w:rPr>
      </w:pPr>
    </w:p>
    <w:p w14:paraId="6D7C0EDC">
      <w:pPr>
        <w:pStyle w:val="2"/>
        <w:rPr>
          <w:rFonts w:ascii="Times New Roman" w:hAnsi="Times New Roman" w:eastAsia="宋体" w:cs="Times New Roman"/>
          <w:b/>
          <w:bCs/>
          <w:sz w:val="36"/>
          <w:szCs w:val="36"/>
        </w:rPr>
      </w:pPr>
    </w:p>
    <w:p w14:paraId="0AA801A6">
      <w:pPr>
        <w:rPr>
          <w:rFonts w:ascii="Times New Roman" w:hAnsi="Times New Roman" w:eastAsia="宋体" w:cs="Times New Roman"/>
          <w:b/>
          <w:bCs/>
          <w:sz w:val="36"/>
          <w:szCs w:val="36"/>
        </w:rPr>
      </w:pPr>
    </w:p>
    <w:p w14:paraId="46CEA650">
      <w:pPr>
        <w:pStyle w:val="2"/>
        <w:rPr>
          <w:rFonts w:ascii="Times New Roman" w:hAnsi="Times New Roman" w:eastAsia="宋体" w:cs="Times New Roman"/>
          <w:b/>
          <w:bCs/>
          <w:sz w:val="36"/>
          <w:szCs w:val="36"/>
        </w:rPr>
      </w:pPr>
    </w:p>
    <w:p w14:paraId="6545D947">
      <w:pPr>
        <w:rPr>
          <w:rFonts w:ascii="Times New Roman" w:hAnsi="Times New Roman" w:eastAsia="宋体" w:cs="Times New Roman"/>
          <w:b/>
          <w:bCs/>
          <w:sz w:val="36"/>
          <w:szCs w:val="36"/>
        </w:rPr>
      </w:pPr>
    </w:p>
    <w:p w14:paraId="7EC18E54">
      <w:pPr>
        <w:jc w:val="center"/>
        <w:rPr>
          <w:rFonts w:ascii="Times New Roman" w:hAnsi="Times New Roman" w:eastAsia="宋体" w:cs="Times New Roman"/>
          <w:b/>
          <w:bCs/>
          <w:sz w:val="36"/>
          <w:szCs w:val="36"/>
        </w:rPr>
      </w:pPr>
    </w:p>
    <w:p w14:paraId="13C1D0C9">
      <w:pPr>
        <w:jc w:val="center"/>
        <w:rPr>
          <w:rFonts w:ascii="Times New Roman" w:hAnsi="Times New Roman" w:eastAsia="宋体" w:cs="Times New Roman"/>
          <w:b/>
          <w:bCs/>
          <w:sz w:val="36"/>
          <w:szCs w:val="36"/>
        </w:rPr>
      </w:pPr>
      <w:r>
        <w:rPr>
          <w:rFonts w:hint="eastAsia" w:ascii="Times New Roman" w:hAnsi="Times New Roman" w:eastAsia="宋体" w:cs="Times New Roman"/>
          <w:b/>
          <w:bCs/>
          <w:sz w:val="36"/>
          <w:szCs w:val="36"/>
        </w:rPr>
        <w:t>第六章</w:t>
      </w:r>
      <w:r>
        <w:rPr>
          <w:rFonts w:ascii="Times New Roman" w:hAnsi="Times New Roman" w:eastAsia="宋体" w:cs="Times New Roman"/>
          <w:b/>
          <w:bCs/>
          <w:sz w:val="36"/>
          <w:szCs w:val="36"/>
        </w:rPr>
        <w:t>响应文件格式</w:t>
      </w:r>
    </w:p>
    <w:p w14:paraId="425FEC37">
      <w:pPr>
        <w:rPr>
          <w:rFonts w:ascii="Times New Roman" w:hAnsi="Times New Roman" w:eastAsia="宋体" w:cs="Times New Roman"/>
        </w:rPr>
      </w:pPr>
    </w:p>
    <w:p w14:paraId="1EDBAD8F">
      <w:pPr>
        <w:spacing w:line="440" w:lineRule="exact"/>
        <w:rPr>
          <w:rFonts w:ascii="Times New Roman" w:hAnsi="Times New Roman" w:eastAsia="黑体" w:cs="Times New Roman"/>
          <w:sz w:val="20"/>
          <w:szCs w:val="20"/>
        </w:rPr>
      </w:pPr>
    </w:p>
    <w:p w14:paraId="5C711D79">
      <w:pPr>
        <w:spacing w:line="440" w:lineRule="exact"/>
        <w:rPr>
          <w:rFonts w:ascii="Times New Roman" w:hAnsi="Times New Roman" w:eastAsia="黑体" w:cs="Times New Roman"/>
          <w:sz w:val="24"/>
        </w:rPr>
      </w:pPr>
      <w:r>
        <w:rPr>
          <w:rFonts w:ascii="Times New Roman" w:hAnsi="Times New Roman" w:eastAsia="黑体" w:cs="Times New Roman"/>
          <w:szCs w:val="21"/>
        </w:rPr>
        <w:t xml:space="preserve">           ______________________________</w:t>
      </w:r>
      <w:r>
        <w:rPr>
          <w:rFonts w:hint="eastAsia" w:ascii="Times New Roman" w:hAnsi="Times New Roman" w:eastAsia="黑体" w:cs="Times New Roman"/>
          <w:sz w:val="28"/>
          <w:szCs w:val="28"/>
        </w:rPr>
        <w:t>（</w:t>
      </w:r>
      <w:r>
        <w:rPr>
          <w:rFonts w:ascii="Times New Roman" w:hAnsi="Times New Roman" w:eastAsia="黑体" w:cs="Times New Roman"/>
          <w:sz w:val="28"/>
          <w:szCs w:val="28"/>
        </w:rPr>
        <w:t>项目名称</w:t>
      </w:r>
      <w:r>
        <w:rPr>
          <w:rFonts w:hint="eastAsia" w:ascii="Times New Roman" w:hAnsi="Times New Roman" w:eastAsia="黑体" w:cs="Times New Roman"/>
          <w:sz w:val="28"/>
          <w:szCs w:val="28"/>
        </w:rPr>
        <w:t>）</w:t>
      </w:r>
      <w:r>
        <w:rPr>
          <w:rFonts w:ascii="Times New Roman" w:hAnsi="Times New Roman" w:eastAsia="黑体" w:cs="Times New Roman"/>
          <w:sz w:val="28"/>
          <w:szCs w:val="28"/>
        </w:rPr>
        <w:t>合同包询比</w:t>
      </w:r>
    </w:p>
    <w:p w14:paraId="621C8DF1">
      <w:pPr>
        <w:spacing w:line="440" w:lineRule="exact"/>
        <w:rPr>
          <w:rFonts w:ascii="Times New Roman" w:hAnsi="Times New Roman" w:eastAsia="黑体" w:cs="Times New Roman"/>
          <w:sz w:val="20"/>
          <w:szCs w:val="20"/>
        </w:rPr>
      </w:pPr>
    </w:p>
    <w:p w14:paraId="6D3992E0">
      <w:pPr>
        <w:spacing w:line="440" w:lineRule="exact"/>
        <w:rPr>
          <w:rFonts w:ascii="Times New Roman" w:hAnsi="Times New Roman" w:eastAsia="黑体" w:cs="Times New Roman"/>
          <w:sz w:val="40"/>
          <w:szCs w:val="40"/>
        </w:rPr>
      </w:pPr>
    </w:p>
    <w:p w14:paraId="0BBCE007">
      <w:pPr>
        <w:spacing w:line="440" w:lineRule="exact"/>
        <w:jc w:val="center"/>
        <w:rPr>
          <w:rFonts w:ascii="Times New Roman" w:hAnsi="Times New Roman" w:eastAsia="黑体" w:cs="Times New Roman"/>
          <w:sz w:val="40"/>
          <w:szCs w:val="40"/>
        </w:rPr>
      </w:pPr>
    </w:p>
    <w:p w14:paraId="44F9685A">
      <w:pPr>
        <w:spacing w:line="440" w:lineRule="exact"/>
        <w:jc w:val="center"/>
        <w:rPr>
          <w:rFonts w:ascii="Times New Roman" w:hAnsi="Times New Roman" w:eastAsia="黑体" w:cs="Times New Roman"/>
          <w:sz w:val="40"/>
          <w:szCs w:val="40"/>
        </w:rPr>
      </w:pPr>
    </w:p>
    <w:p w14:paraId="6DC0D406">
      <w:pPr>
        <w:spacing w:line="440" w:lineRule="exact"/>
        <w:jc w:val="center"/>
        <w:rPr>
          <w:rFonts w:ascii="Times New Roman" w:hAnsi="Times New Roman" w:eastAsia="黑体" w:cs="Times New Roman"/>
          <w:sz w:val="40"/>
          <w:szCs w:val="40"/>
        </w:rPr>
      </w:pPr>
    </w:p>
    <w:p w14:paraId="3151F016">
      <w:pPr>
        <w:spacing w:line="440" w:lineRule="exact"/>
        <w:jc w:val="center"/>
        <w:rPr>
          <w:rFonts w:ascii="Times New Roman" w:hAnsi="Times New Roman" w:eastAsia="黑体" w:cs="Times New Roman"/>
          <w:sz w:val="40"/>
          <w:szCs w:val="40"/>
        </w:rPr>
      </w:pPr>
    </w:p>
    <w:p w14:paraId="1BAEF06A">
      <w:pPr>
        <w:jc w:val="center"/>
        <w:rPr>
          <w:rFonts w:ascii="Times New Roman" w:hAnsi="Times New Roman" w:eastAsia="黑体" w:cs="Times New Roman"/>
          <w:sz w:val="50"/>
          <w:szCs w:val="50"/>
        </w:rPr>
      </w:pPr>
      <w:bookmarkStart w:id="80" w:name="_Toc1914_WPSOffice_Level1"/>
      <w:bookmarkStart w:id="81" w:name="_Toc17394_WPSOffice_Level1"/>
      <w:bookmarkStart w:id="82" w:name="_Toc27552_WPSOffice_Level1"/>
      <w:bookmarkStart w:id="83" w:name="_Toc5145_WPSOffice_Level1"/>
      <w:r>
        <w:rPr>
          <w:rFonts w:ascii="Times New Roman" w:hAnsi="Times New Roman" w:eastAsia="黑体" w:cs="Times New Roman"/>
          <w:sz w:val="50"/>
          <w:szCs w:val="50"/>
        </w:rPr>
        <w:t>响应文件</w:t>
      </w:r>
      <w:bookmarkEnd w:id="80"/>
      <w:bookmarkEnd w:id="81"/>
      <w:bookmarkEnd w:id="82"/>
      <w:bookmarkEnd w:id="83"/>
    </w:p>
    <w:p w14:paraId="0111ADC6">
      <w:pPr>
        <w:spacing w:line="440" w:lineRule="exact"/>
        <w:rPr>
          <w:rFonts w:ascii="Times New Roman" w:hAnsi="Times New Roman" w:eastAsia="黑体" w:cs="Times New Roman"/>
          <w:sz w:val="20"/>
          <w:szCs w:val="20"/>
        </w:rPr>
      </w:pPr>
    </w:p>
    <w:p w14:paraId="4351838D">
      <w:pPr>
        <w:spacing w:line="440" w:lineRule="exact"/>
        <w:rPr>
          <w:rFonts w:ascii="Times New Roman" w:hAnsi="Times New Roman" w:eastAsia="黑体" w:cs="Times New Roman"/>
          <w:sz w:val="20"/>
          <w:szCs w:val="20"/>
        </w:rPr>
      </w:pPr>
    </w:p>
    <w:p w14:paraId="4A9EC17E">
      <w:pPr>
        <w:spacing w:line="440" w:lineRule="exact"/>
        <w:rPr>
          <w:rFonts w:ascii="Times New Roman" w:hAnsi="Times New Roman" w:eastAsia="黑体" w:cs="Times New Roman"/>
          <w:sz w:val="20"/>
          <w:szCs w:val="20"/>
        </w:rPr>
      </w:pPr>
    </w:p>
    <w:p w14:paraId="1F8A2A97">
      <w:pPr>
        <w:spacing w:line="440" w:lineRule="exact"/>
        <w:rPr>
          <w:rFonts w:ascii="Times New Roman" w:hAnsi="Times New Roman" w:eastAsia="黑体" w:cs="Times New Roman"/>
          <w:sz w:val="20"/>
          <w:szCs w:val="20"/>
        </w:rPr>
      </w:pPr>
    </w:p>
    <w:p w14:paraId="3A4F19D5">
      <w:pPr>
        <w:spacing w:line="440" w:lineRule="exact"/>
        <w:rPr>
          <w:rFonts w:ascii="Times New Roman" w:hAnsi="Times New Roman" w:eastAsia="黑体" w:cs="Times New Roman"/>
          <w:sz w:val="20"/>
          <w:szCs w:val="20"/>
        </w:rPr>
      </w:pPr>
    </w:p>
    <w:p w14:paraId="70776F44">
      <w:pPr>
        <w:spacing w:line="440" w:lineRule="exact"/>
        <w:rPr>
          <w:rFonts w:ascii="Times New Roman" w:hAnsi="Times New Roman" w:eastAsia="黑体" w:cs="Times New Roman"/>
          <w:sz w:val="20"/>
          <w:szCs w:val="20"/>
        </w:rPr>
      </w:pPr>
    </w:p>
    <w:p w14:paraId="709C0543">
      <w:pPr>
        <w:spacing w:line="440" w:lineRule="exact"/>
        <w:rPr>
          <w:rFonts w:ascii="Times New Roman" w:hAnsi="Times New Roman" w:eastAsia="黑体" w:cs="Times New Roman"/>
          <w:sz w:val="20"/>
          <w:szCs w:val="20"/>
        </w:rPr>
      </w:pPr>
    </w:p>
    <w:p w14:paraId="2876B6DA">
      <w:pPr>
        <w:spacing w:line="440" w:lineRule="exact"/>
        <w:rPr>
          <w:rFonts w:ascii="Times New Roman" w:hAnsi="Times New Roman" w:eastAsia="黑体" w:cs="Times New Roman"/>
          <w:sz w:val="20"/>
          <w:szCs w:val="20"/>
        </w:rPr>
      </w:pPr>
    </w:p>
    <w:p w14:paraId="36384AFE">
      <w:pPr>
        <w:spacing w:line="440" w:lineRule="exact"/>
        <w:rPr>
          <w:rFonts w:ascii="Times New Roman" w:hAnsi="Times New Roman" w:eastAsia="黑体" w:cs="Times New Roman"/>
          <w:sz w:val="20"/>
          <w:szCs w:val="20"/>
        </w:rPr>
      </w:pPr>
    </w:p>
    <w:p w14:paraId="40F6B1D4">
      <w:pPr>
        <w:spacing w:line="440" w:lineRule="exact"/>
        <w:jc w:val="center"/>
        <w:rPr>
          <w:rFonts w:ascii="Times New Roman" w:hAnsi="Times New Roman" w:eastAsia="黑体" w:cs="Times New Roman"/>
          <w:sz w:val="28"/>
          <w:szCs w:val="28"/>
        </w:rPr>
      </w:pPr>
      <w:bookmarkStart w:id="84" w:name="_Toc5520_WPSOffice_Level2"/>
      <w:bookmarkStart w:id="85" w:name="_Toc25232_WPSOffice_Level2"/>
      <w:r>
        <w:rPr>
          <w:rFonts w:hint="eastAsia" w:ascii="Times New Roman" w:hAnsi="Times New Roman" w:eastAsia="黑体" w:cs="Times New Roman"/>
          <w:sz w:val="28"/>
          <w:szCs w:val="28"/>
        </w:rPr>
        <w:t>响应人</w:t>
      </w:r>
      <w:r>
        <w:rPr>
          <w:rFonts w:ascii="Times New Roman" w:hAnsi="Times New Roman" w:eastAsia="黑体" w:cs="Times New Roman"/>
          <w:sz w:val="28"/>
          <w:szCs w:val="28"/>
        </w:rPr>
        <w:t>：</w:t>
      </w:r>
      <w:r>
        <w:rPr>
          <w:rFonts w:hint="eastAsia" w:ascii="Times New Roman" w:hAnsi="Times New Roman" w:eastAsia="黑体" w:cs="Times New Roman"/>
          <w:sz w:val="28"/>
          <w:szCs w:val="28"/>
          <w:u w:val="single"/>
        </w:rPr>
        <w:t>（</w:t>
      </w:r>
      <w:r>
        <w:rPr>
          <w:rFonts w:ascii="Times New Roman" w:hAnsi="Times New Roman" w:eastAsia="黑体" w:cs="Times New Roman"/>
          <w:sz w:val="28"/>
          <w:szCs w:val="28"/>
          <w:u w:val="single"/>
        </w:rPr>
        <w:t>全称、盖单位章</w:t>
      </w:r>
      <w:bookmarkEnd w:id="84"/>
      <w:bookmarkEnd w:id="85"/>
      <w:r>
        <w:rPr>
          <w:rFonts w:hint="eastAsia" w:ascii="Times New Roman" w:hAnsi="Times New Roman" w:eastAsia="黑体" w:cs="Times New Roman"/>
          <w:sz w:val="28"/>
          <w:szCs w:val="28"/>
          <w:u w:val="single"/>
        </w:rPr>
        <w:t>）</w:t>
      </w:r>
    </w:p>
    <w:p w14:paraId="777E2E7C">
      <w:pPr>
        <w:spacing w:line="440" w:lineRule="exact"/>
        <w:ind w:firstLine="2158" w:firstLineChars="771"/>
        <w:rPr>
          <w:rFonts w:ascii="Times New Roman" w:hAnsi="Times New Roman" w:eastAsia="黑体" w:cs="Times New Roman"/>
          <w:sz w:val="28"/>
          <w:szCs w:val="28"/>
        </w:rPr>
      </w:pPr>
    </w:p>
    <w:p w14:paraId="10B3E9F9">
      <w:pPr>
        <w:spacing w:line="440" w:lineRule="exact"/>
        <w:jc w:val="center"/>
        <w:rPr>
          <w:rFonts w:ascii="Times New Roman" w:hAnsi="Times New Roman" w:eastAsia="黑体" w:cs="Times New Roman"/>
          <w:sz w:val="28"/>
          <w:szCs w:val="28"/>
        </w:rPr>
      </w:pPr>
      <w:bookmarkStart w:id="86" w:name="_Toc31577_WPSOffice_Level2"/>
      <w:bookmarkStart w:id="87" w:name="_Toc20076_WPSOffice_Level2"/>
      <w:r>
        <w:rPr>
          <w:rFonts w:ascii="Times New Roman" w:hAnsi="Times New Roman" w:eastAsia="黑体" w:cs="Times New Roman"/>
          <w:sz w:val="28"/>
          <w:szCs w:val="28"/>
        </w:rPr>
        <w:t>年</w:t>
      </w:r>
      <w:r>
        <w:rPr>
          <w:rFonts w:hint="eastAsia" w:ascii="Times New Roman" w:hAnsi="Times New Roman" w:eastAsia="黑体" w:cs="Times New Roman"/>
          <w:sz w:val="28"/>
          <w:szCs w:val="28"/>
          <w:lang w:val="en-US" w:eastAsia="zh-CN"/>
        </w:rPr>
        <w:t xml:space="preserve">   </w:t>
      </w:r>
      <w:r>
        <w:rPr>
          <w:rFonts w:ascii="Times New Roman" w:hAnsi="Times New Roman" w:eastAsia="黑体" w:cs="Times New Roman"/>
          <w:sz w:val="28"/>
          <w:szCs w:val="28"/>
        </w:rPr>
        <w:t>月</w:t>
      </w:r>
      <w:r>
        <w:rPr>
          <w:rFonts w:hint="eastAsia" w:ascii="Times New Roman" w:hAnsi="Times New Roman" w:eastAsia="黑体" w:cs="Times New Roman"/>
          <w:sz w:val="28"/>
          <w:szCs w:val="28"/>
          <w:lang w:val="en-US" w:eastAsia="zh-CN"/>
        </w:rPr>
        <w:t xml:space="preserve">   </w:t>
      </w:r>
      <w:r>
        <w:rPr>
          <w:rFonts w:ascii="Times New Roman" w:hAnsi="Times New Roman" w:eastAsia="黑体" w:cs="Times New Roman"/>
          <w:sz w:val="28"/>
          <w:szCs w:val="28"/>
        </w:rPr>
        <w:t>日</w:t>
      </w:r>
      <w:bookmarkEnd w:id="86"/>
      <w:bookmarkEnd w:id="87"/>
    </w:p>
    <w:p w14:paraId="201FEFD1">
      <w:pPr>
        <w:spacing w:line="440" w:lineRule="exact"/>
        <w:jc w:val="center"/>
        <w:rPr>
          <w:rFonts w:ascii="Times New Roman" w:hAnsi="Times New Roman" w:eastAsia="黑体" w:cs="Times New Roman"/>
          <w:sz w:val="20"/>
          <w:szCs w:val="20"/>
        </w:rPr>
      </w:pPr>
      <w:r>
        <w:rPr>
          <w:rFonts w:ascii="Times New Roman" w:hAnsi="Times New Roman" w:eastAsia="黑体" w:cs="Times New Roman"/>
          <w:sz w:val="20"/>
          <w:szCs w:val="20"/>
        </w:rPr>
        <w:br w:type="page"/>
      </w:r>
      <w:bookmarkStart w:id="88" w:name="_Toc21974_WPSOffice_Level2"/>
      <w:bookmarkStart w:id="89" w:name="_Toc22351_WPSOffice_Level2"/>
    </w:p>
    <w:p w14:paraId="193959BA">
      <w:pPr>
        <w:spacing w:line="440" w:lineRule="exact"/>
        <w:jc w:val="center"/>
        <w:rPr>
          <w:rFonts w:ascii="Times New Roman" w:hAnsi="Times New Roman" w:eastAsia="黑体" w:cs="Times New Roman"/>
          <w:sz w:val="20"/>
          <w:szCs w:val="20"/>
        </w:rPr>
      </w:pPr>
    </w:p>
    <w:p w14:paraId="07B615FC">
      <w:pPr>
        <w:spacing w:line="440" w:lineRule="exact"/>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目</w:t>
      </w:r>
      <w:r>
        <w:rPr>
          <w:rFonts w:hint="eastAsia" w:asciiTheme="minorEastAsia" w:hAnsiTheme="minorEastAsia" w:cstheme="minorEastAsia"/>
          <w:b/>
          <w:bCs/>
          <w:sz w:val="28"/>
          <w:szCs w:val="28"/>
          <w:lang w:val="en-US" w:eastAsia="zh-CN"/>
        </w:rPr>
        <w:t xml:space="preserve"> </w:t>
      </w:r>
      <w:r>
        <w:rPr>
          <w:rFonts w:hint="eastAsia" w:asciiTheme="minorEastAsia" w:hAnsiTheme="minorEastAsia" w:cstheme="minorEastAsia"/>
          <w:b/>
          <w:bCs/>
          <w:sz w:val="28"/>
          <w:szCs w:val="28"/>
        </w:rPr>
        <w:t>录</w:t>
      </w:r>
      <w:bookmarkEnd w:id="88"/>
      <w:bookmarkEnd w:id="89"/>
    </w:p>
    <w:p w14:paraId="10040E69">
      <w:pPr>
        <w:spacing w:line="440" w:lineRule="exact"/>
        <w:rPr>
          <w:rFonts w:asciiTheme="minorEastAsia" w:hAnsiTheme="minorEastAsia" w:cstheme="minorEastAsia"/>
          <w:b/>
          <w:bCs/>
          <w:sz w:val="28"/>
          <w:szCs w:val="28"/>
        </w:rPr>
      </w:pPr>
    </w:p>
    <w:p w14:paraId="0E861179">
      <w:pPr>
        <w:spacing w:line="440" w:lineRule="exact"/>
        <w:ind w:left="1619" w:leftChars="771"/>
        <w:rPr>
          <w:rFonts w:asciiTheme="minorEastAsia" w:hAnsiTheme="minorEastAsia" w:cstheme="minorEastAsia"/>
          <w:sz w:val="28"/>
          <w:szCs w:val="28"/>
        </w:rPr>
      </w:pPr>
      <w:bookmarkStart w:id="90" w:name="_Toc6353_WPSOffice_Level1"/>
      <w:bookmarkStart w:id="91" w:name="_Toc30529_WPSOffice_Level1"/>
      <w:bookmarkStart w:id="92" w:name="_Toc23368_WPSOffice_Level1"/>
      <w:bookmarkStart w:id="93" w:name="_Toc11424_WPSOffice_Level1"/>
      <w:bookmarkStart w:id="94" w:name="_Toc12670_WPSOffice_Level1"/>
    </w:p>
    <w:p w14:paraId="6110E369">
      <w:pPr>
        <w:spacing w:line="440" w:lineRule="exact"/>
        <w:ind w:left="1619" w:leftChars="771"/>
        <w:rPr>
          <w:rFonts w:asciiTheme="minorEastAsia" w:hAnsiTheme="minorEastAsia" w:cstheme="minorEastAsia"/>
          <w:sz w:val="28"/>
          <w:szCs w:val="28"/>
        </w:rPr>
      </w:pPr>
      <w:r>
        <w:rPr>
          <w:rFonts w:hint="eastAsia" w:asciiTheme="minorEastAsia" w:hAnsiTheme="minorEastAsia" w:cstheme="minorEastAsia"/>
          <w:sz w:val="28"/>
          <w:szCs w:val="28"/>
        </w:rPr>
        <w:t>一、报价函</w:t>
      </w:r>
      <w:bookmarkEnd w:id="90"/>
      <w:bookmarkEnd w:id="91"/>
      <w:bookmarkEnd w:id="92"/>
      <w:bookmarkEnd w:id="93"/>
    </w:p>
    <w:p w14:paraId="51A8BA64">
      <w:pPr>
        <w:spacing w:line="440" w:lineRule="exact"/>
        <w:ind w:left="1619" w:leftChars="771"/>
        <w:rPr>
          <w:rFonts w:asciiTheme="minorEastAsia" w:hAnsiTheme="minorEastAsia" w:cstheme="minorEastAsia"/>
          <w:sz w:val="28"/>
          <w:szCs w:val="28"/>
        </w:rPr>
      </w:pPr>
      <w:bookmarkStart w:id="95" w:name="_Toc31927_WPSOffice_Level1"/>
      <w:bookmarkStart w:id="96" w:name="_Toc21229_WPSOffice_Level1"/>
      <w:bookmarkStart w:id="97" w:name="_Toc32729_WPSOffice_Level1"/>
      <w:bookmarkStart w:id="98" w:name="_Toc5317_WPSOffice_Level1"/>
      <w:r>
        <w:rPr>
          <w:rFonts w:hint="eastAsia" w:asciiTheme="minorEastAsia" w:hAnsiTheme="minorEastAsia" w:cstheme="minorEastAsia"/>
          <w:sz w:val="28"/>
          <w:szCs w:val="28"/>
        </w:rPr>
        <w:t>二、法定代表人身份证明及授权委托书</w:t>
      </w:r>
      <w:bookmarkEnd w:id="95"/>
      <w:bookmarkEnd w:id="96"/>
      <w:bookmarkEnd w:id="97"/>
      <w:bookmarkEnd w:id="98"/>
    </w:p>
    <w:p w14:paraId="7229BC34">
      <w:pPr>
        <w:spacing w:line="440" w:lineRule="exact"/>
        <w:ind w:left="1619" w:leftChars="771"/>
        <w:rPr>
          <w:rFonts w:asciiTheme="minorEastAsia" w:hAnsiTheme="minorEastAsia" w:cstheme="minorEastAsia"/>
          <w:sz w:val="28"/>
          <w:szCs w:val="28"/>
        </w:rPr>
      </w:pPr>
      <w:bookmarkStart w:id="99" w:name="_Toc29085_WPSOffice_Level1"/>
      <w:bookmarkStart w:id="100" w:name="_Toc25965_WPSOffice_Level1"/>
      <w:bookmarkStart w:id="101" w:name="_Toc4728_WPSOffice_Level1"/>
      <w:bookmarkStart w:id="102" w:name="_Toc23356_WPSOffice_Level1"/>
      <w:r>
        <w:rPr>
          <w:rFonts w:hint="eastAsia" w:asciiTheme="minorEastAsia" w:hAnsiTheme="minorEastAsia" w:cstheme="minorEastAsia"/>
          <w:sz w:val="28"/>
          <w:szCs w:val="28"/>
        </w:rPr>
        <w:t>三、已标价的</w:t>
      </w:r>
      <w:bookmarkEnd w:id="99"/>
      <w:bookmarkEnd w:id="100"/>
      <w:bookmarkEnd w:id="101"/>
      <w:bookmarkEnd w:id="102"/>
      <w:r>
        <w:rPr>
          <w:rFonts w:hint="eastAsia" w:asciiTheme="minorEastAsia" w:hAnsiTheme="minorEastAsia" w:cstheme="minorEastAsia"/>
          <w:sz w:val="28"/>
          <w:szCs w:val="28"/>
        </w:rPr>
        <w:t>报价清单</w:t>
      </w:r>
    </w:p>
    <w:p w14:paraId="2EAEC808">
      <w:pPr>
        <w:spacing w:line="440" w:lineRule="exact"/>
        <w:ind w:left="1619" w:leftChars="771"/>
        <w:rPr>
          <w:rFonts w:asciiTheme="minorEastAsia" w:hAnsiTheme="minorEastAsia" w:cstheme="minorEastAsia"/>
          <w:sz w:val="28"/>
          <w:szCs w:val="28"/>
        </w:rPr>
      </w:pPr>
      <w:bookmarkStart w:id="103" w:name="_Toc18964_WPSOffice_Level1"/>
      <w:bookmarkStart w:id="104" w:name="_Toc10608_WPSOffice_Level1"/>
      <w:bookmarkStart w:id="105" w:name="_Toc23744_WPSOffice_Level1"/>
      <w:bookmarkStart w:id="106" w:name="_Toc7453_WPSOffice_Level1"/>
      <w:r>
        <w:rPr>
          <w:rFonts w:hint="eastAsia" w:asciiTheme="minorEastAsia" w:hAnsiTheme="minorEastAsia" w:cstheme="minorEastAsia"/>
          <w:sz w:val="28"/>
          <w:szCs w:val="28"/>
        </w:rPr>
        <w:t>四、</w:t>
      </w:r>
      <w:bookmarkEnd w:id="103"/>
      <w:bookmarkEnd w:id="104"/>
      <w:bookmarkEnd w:id="105"/>
      <w:bookmarkEnd w:id="106"/>
      <w:r>
        <w:rPr>
          <w:rFonts w:hint="eastAsia" w:asciiTheme="minorEastAsia" w:hAnsiTheme="minorEastAsia" w:cstheme="minorEastAsia"/>
          <w:sz w:val="28"/>
          <w:szCs w:val="28"/>
        </w:rPr>
        <w:t>响应人基本情况</w:t>
      </w:r>
    </w:p>
    <w:p w14:paraId="08678DA8">
      <w:pPr>
        <w:spacing w:line="440" w:lineRule="exact"/>
        <w:ind w:left="1619" w:leftChars="771"/>
        <w:rPr>
          <w:rFonts w:asciiTheme="minorEastAsia" w:hAnsiTheme="minorEastAsia" w:cstheme="minorEastAsia"/>
          <w:sz w:val="28"/>
          <w:szCs w:val="28"/>
        </w:rPr>
      </w:pPr>
      <w:bookmarkStart w:id="107" w:name="_Toc23751_WPSOffice_Level1"/>
      <w:bookmarkStart w:id="108" w:name="_Toc1578_WPSOffice_Level1"/>
      <w:bookmarkStart w:id="109" w:name="_Toc9006_WPSOffice_Level1"/>
      <w:bookmarkStart w:id="110" w:name="_Toc19601_WPSOffice_Level1"/>
      <w:r>
        <w:rPr>
          <w:rFonts w:hint="eastAsia" w:asciiTheme="minorEastAsia" w:hAnsiTheme="minorEastAsia" w:cstheme="minorEastAsia"/>
          <w:sz w:val="28"/>
          <w:szCs w:val="28"/>
        </w:rPr>
        <w:t>五、</w:t>
      </w:r>
      <w:bookmarkEnd w:id="107"/>
      <w:bookmarkEnd w:id="108"/>
      <w:bookmarkEnd w:id="109"/>
      <w:bookmarkEnd w:id="110"/>
      <w:r>
        <w:rPr>
          <w:rFonts w:hint="eastAsia" w:asciiTheme="minorEastAsia" w:hAnsiTheme="minorEastAsia" w:cstheme="minorEastAsia"/>
          <w:sz w:val="28"/>
          <w:szCs w:val="28"/>
        </w:rPr>
        <w:t>近年类似业绩情况</w:t>
      </w:r>
    </w:p>
    <w:p w14:paraId="3221B6E4">
      <w:pPr>
        <w:spacing w:line="440" w:lineRule="exact"/>
        <w:ind w:left="1619" w:leftChars="771"/>
        <w:rPr>
          <w:rFonts w:asciiTheme="minorEastAsia" w:hAnsiTheme="minorEastAsia" w:cstheme="minorEastAsia"/>
          <w:color w:val="auto"/>
          <w:sz w:val="28"/>
          <w:szCs w:val="28"/>
        </w:rPr>
      </w:pPr>
      <w:bookmarkStart w:id="111" w:name="_Toc24082_WPSOffice_Level1"/>
      <w:bookmarkStart w:id="112" w:name="_Toc31314_WPSOffice_Level1"/>
      <w:bookmarkStart w:id="113" w:name="_Toc24262_WPSOffice_Level1"/>
      <w:bookmarkStart w:id="114" w:name="_Toc12459_WPSOffice_Level1"/>
      <w:r>
        <w:rPr>
          <w:rFonts w:hint="eastAsia" w:asciiTheme="minorEastAsia" w:hAnsiTheme="minorEastAsia" w:cstheme="minorEastAsia"/>
          <w:color w:val="auto"/>
          <w:sz w:val="28"/>
          <w:szCs w:val="28"/>
        </w:rPr>
        <w:t>六、</w:t>
      </w:r>
      <w:bookmarkEnd w:id="111"/>
      <w:bookmarkEnd w:id="112"/>
      <w:r>
        <w:rPr>
          <w:rFonts w:hint="eastAsia" w:asciiTheme="minorEastAsia" w:hAnsiTheme="minorEastAsia" w:cstheme="minorEastAsia"/>
          <w:color w:val="auto"/>
          <w:sz w:val="28"/>
          <w:szCs w:val="28"/>
        </w:rPr>
        <w:t>信誉情况</w:t>
      </w:r>
    </w:p>
    <w:p w14:paraId="7BC98B53">
      <w:pPr>
        <w:spacing w:line="440" w:lineRule="exact"/>
        <w:ind w:left="1619" w:leftChars="771"/>
        <w:rPr>
          <w:rFonts w:hint="eastAsia" w:asciiTheme="minorEastAsia" w:hAnsiTheme="minorEastAsia" w:cstheme="minorEastAsia"/>
          <w:color w:val="auto"/>
          <w:sz w:val="28"/>
          <w:szCs w:val="28"/>
          <w:lang w:eastAsia="zh-CN"/>
        </w:rPr>
      </w:pPr>
      <w:bookmarkStart w:id="115" w:name="_Toc20930_WPSOffice_Level1"/>
      <w:bookmarkStart w:id="116" w:name="_Toc32220_WPSOffice_Level1"/>
      <w:r>
        <w:rPr>
          <w:rFonts w:hint="eastAsia" w:asciiTheme="minorEastAsia" w:hAnsiTheme="minorEastAsia" w:cstheme="minorEastAsia"/>
          <w:color w:val="auto"/>
          <w:sz w:val="28"/>
          <w:szCs w:val="28"/>
        </w:rPr>
        <w:t>七</w:t>
      </w:r>
      <w:bookmarkEnd w:id="113"/>
      <w:bookmarkEnd w:id="114"/>
      <w:bookmarkEnd w:id="115"/>
      <w:bookmarkEnd w:id="116"/>
      <w:bookmarkStart w:id="117" w:name="_Toc25804_WPSOffice_Level1"/>
      <w:bookmarkStart w:id="118" w:name="_Toc32648_WPSOffice_Level1"/>
      <w:bookmarkStart w:id="119" w:name="_Toc27403_WPSOffice_Level1"/>
      <w:bookmarkStart w:id="120" w:name="_Toc30273_WPSOffice_Level1"/>
      <w:r>
        <w:rPr>
          <w:rFonts w:hint="eastAsia" w:asciiTheme="minorEastAsia" w:hAnsiTheme="minorEastAsia" w:cstheme="minorEastAsia"/>
          <w:color w:val="auto"/>
          <w:sz w:val="28"/>
          <w:szCs w:val="28"/>
        </w:rPr>
        <w:t>、</w:t>
      </w:r>
      <w:bookmarkEnd w:id="94"/>
      <w:bookmarkEnd w:id="117"/>
      <w:bookmarkEnd w:id="118"/>
      <w:bookmarkEnd w:id="119"/>
      <w:bookmarkEnd w:id="120"/>
      <w:r>
        <w:rPr>
          <w:rFonts w:hint="eastAsia" w:asciiTheme="minorEastAsia" w:hAnsiTheme="minorEastAsia" w:cstheme="minorEastAsia"/>
          <w:color w:val="auto"/>
          <w:sz w:val="28"/>
          <w:szCs w:val="28"/>
          <w:lang w:eastAsia="zh-CN"/>
        </w:rPr>
        <w:t>企业实力（附相关证书）</w:t>
      </w:r>
    </w:p>
    <w:p w14:paraId="0CAA2D19">
      <w:pPr>
        <w:spacing w:line="440" w:lineRule="exact"/>
        <w:ind w:left="1619" w:leftChars="771"/>
        <w:rPr>
          <w:rFonts w:hint="eastAsia" w:asciiTheme="minorEastAsia" w:hAnsiTheme="minorEastAsia" w:cstheme="minorEastAsia"/>
          <w:color w:val="auto"/>
          <w:sz w:val="28"/>
          <w:szCs w:val="28"/>
          <w:lang w:eastAsia="zh-CN"/>
        </w:rPr>
      </w:pPr>
      <w:r>
        <w:rPr>
          <w:rFonts w:hint="eastAsia" w:asciiTheme="minorEastAsia" w:hAnsiTheme="minorEastAsia" w:cstheme="minorEastAsia"/>
          <w:color w:val="auto"/>
          <w:sz w:val="28"/>
          <w:szCs w:val="28"/>
          <w:lang w:eastAsia="zh-CN"/>
        </w:rPr>
        <w:t>八、设计方案</w:t>
      </w:r>
    </w:p>
    <w:p w14:paraId="55F3ED7B">
      <w:pPr>
        <w:spacing w:line="440" w:lineRule="exact"/>
        <w:ind w:left="1619" w:leftChars="771"/>
        <w:rPr>
          <w:rFonts w:hint="eastAsia" w:asciiTheme="minorEastAsia" w:hAnsiTheme="minorEastAsia" w:cstheme="minorEastAsia"/>
          <w:color w:val="auto"/>
          <w:sz w:val="28"/>
          <w:szCs w:val="28"/>
          <w:lang w:eastAsia="zh-CN"/>
        </w:rPr>
      </w:pPr>
      <w:r>
        <w:rPr>
          <w:rFonts w:hint="eastAsia" w:asciiTheme="minorEastAsia" w:hAnsiTheme="minorEastAsia" w:cstheme="minorEastAsia"/>
          <w:color w:val="auto"/>
          <w:sz w:val="28"/>
          <w:szCs w:val="28"/>
          <w:lang w:eastAsia="zh-CN"/>
        </w:rPr>
        <w:t>九、产品符合性承诺</w:t>
      </w:r>
    </w:p>
    <w:p w14:paraId="175DE7C7">
      <w:pPr>
        <w:spacing w:line="440" w:lineRule="exact"/>
        <w:ind w:left="1619" w:leftChars="771"/>
        <w:rPr>
          <w:rFonts w:hint="eastAsia" w:asciiTheme="minorEastAsia" w:hAnsiTheme="minorEastAsia" w:cstheme="minorEastAsia"/>
          <w:color w:val="auto"/>
          <w:sz w:val="28"/>
          <w:szCs w:val="28"/>
          <w:lang w:eastAsia="zh-CN"/>
        </w:rPr>
      </w:pPr>
      <w:r>
        <w:rPr>
          <w:rFonts w:hint="eastAsia" w:asciiTheme="minorEastAsia" w:hAnsiTheme="minorEastAsia" w:cstheme="minorEastAsia"/>
          <w:color w:val="auto"/>
          <w:sz w:val="28"/>
          <w:szCs w:val="28"/>
          <w:lang w:eastAsia="zh-CN"/>
        </w:rPr>
        <w:t>十、履约能力及售后服务承诺</w:t>
      </w:r>
    </w:p>
    <w:p w14:paraId="0FA20D0E">
      <w:pPr>
        <w:spacing w:line="440" w:lineRule="exact"/>
        <w:ind w:left="1619" w:leftChars="771"/>
        <w:rPr>
          <w:rFonts w:ascii="Times New Roman" w:hAnsi="Times New Roman" w:eastAsia="黑体" w:cs="Times New Roman"/>
          <w:sz w:val="24"/>
        </w:rPr>
      </w:pPr>
    </w:p>
    <w:p w14:paraId="027BF1CA">
      <w:pPr>
        <w:numPr>
          <w:ilvl w:val="0"/>
          <w:numId w:val="0"/>
        </w:numPr>
        <w:spacing w:line="440" w:lineRule="exact"/>
        <w:jc w:val="both"/>
        <w:rPr>
          <w:rFonts w:ascii="Times New Roman" w:hAnsi="Times New Roman" w:eastAsia="黑体" w:cs="Times New Roman"/>
          <w:sz w:val="28"/>
          <w:szCs w:val="28"/>
        </w:rPr>
      </w:pPr>
      <w:r>
        <w:rPr>
          <w:rFonts w:ascii="Times New Roman" w:hAnsi="Times New Roman" w:eastAsia="黑体" w:cs="Times New Roman"/>
          <w:sz w:val="20"/>
          <w:szCs w:val="20"/>
        </w:rPr>
        <w:br w:type="page"/>
      </w:r>
      <w:bookmarkStart w:id="121" w:name="_Toc29399_WPSOffice_Level1"/>
      <w:bookmarkStart w:id="122" w:name="_Toc1687_WPSOffice_Level1"/>
      <w:bookmarkStart w:id="123" w:name="_Toc2765_WPSOffice_Level1"/>
      <w:bookmarkStart w:id="124" w:name="_Toc18312_WPSOffice_Level1"/>
      <w:bookmarkStart w:id="125" w:name="_Toc30031_WPSOffice_Level1"/>
    </w:p>
    <w:p w14:paraId="2F723950">
      <w:pPr>
        <w:spacing w:line="440" w:lineRule="exact"/>
        <w:rPr>
          <w:rFonts w:ascii="Times New Roman" w:hAnsi="Times New Roman" w:eastAsia="黑体" w:cs="Times New Roman"/>
          <w:sz w:val="24"/>
        </w:rPr>
      </w:pPr>
    </w:p>
    <w:p w14:paraId="6E4B7920">
      <w:pPr>
        <w:numPr>
          <w:ilvl w:val="0"/>
          <w:numId w:val="9"/>
        </w:numPr>
        <w:spacing w:line="440" w:lineRule="exact"/>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报价函</w:t>
      </w:r>
      <w:bookmarkEnd w:id="121"/>
      <w:bookmarkEnd w:id="122"/>
      <w:bookmarkEnd w:id="123"/>
      <w:bookmarkEnd w:id="124"/>
      <w:bookmarkEnd w:id="125"/>
    </w:p>
    <w:p w14:paraId="58D3BA96">
      <w:pPr>
        <w:pStyle w:val="2"/>
        <w:ind w:left="840" w:leftChars="400" w:firstLine="0" w:firstLineChars="0"/>
        <w:rPr>
          <w:rFonts w:asciiTheme="minorEastAsia" w:hAnsiTheme="minorEastAsia" w:cstheme="minorEastAsia"/>
          <w:sz w:val="24"/>
          <w:szCs w:val="24"/>
        </w:rPr>
      </w:pPr>
    </w:p>
    <w:p w14:paraId="02831D55">
      <w:pPr>
        <w:spacing w:line="440" w:lineRule="exact"/>
        <w:rPr>
          <w:rFonts w:asciiTheme="minorEastAsia" w:hAnsiTheme="minorEastAsia" w:cstheme="minorEastAsia"/>
          <w:sz w:val="24"/>
        </w:rPr>
      </w:pPr>
      <w:r>
        <w:rPr>
          <w:rFonts w:hint="eastAsia" w:asciiTheme="minorEastAsia" w:hAnsiTheme="minorEastAsia" w:cstheme="minorEastAsia"/>
          <w:sz w:val="24"/>
        </w:rPr>
        <w:t>(采购人名称)：</w:t>
      </w:r>
    </w:p>
    <w:p w14:paraId="373B73EB">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rPr>
        <w:t>1．我方已仔细研究了(项目名称)</w:t>
      </w:r>
      <w:r>
        <w:rPr>
          <w:rFonts w:hint="eastAsia" w:asciiTheme="minorEastAsia" w:hAnsiTheme="minorEastAsia" w:cstheme="minorEastAsia"/>
          <w:sz w:val="24"/>
          <w:u w:val="single"/>
        </w:rPr>
        <w:t xml:space="preserve"> / </w:t>
      </w:r>
      <w:r>
        <w:rPr>
          <w:rFonts w:hint="eastAsia" w:asciiTheme="minorEastAsia" w:hAnsiTheme="minorEastAsia" w:cstheme="minorEastAsia"/>
          <w:sz w:val="24"/>
        </w:rPr>
        <w:t>合同包询比文件的全部内容(含补遗书第__号至第__号)，愿意以人民币(大写)(小写：¥)的总报价，交货期，按合同约定实施和完成供货及提供相关服务，质量目标达到</w:t>
      </w:r>
      <w:r>
        <w:rPr>
          <w:rFonts w:hint="eastAsia" w:asciiTheme="minorEastAsia" w:hAnsiTheme="minorEastAsia" w:cstheme="minorEastAsia"/>
          <w:sz w:val="24"/>
          <w:u w:val="single"/>
        </w:rPr>
        <w:t xml:space="preserve"> 采购文件要求 </w:t>
      </w:r>
      <w:r>
        <w:rPr>
          <w:rFonts w:hint="eastAsia" w:asciiTheme="minorEastAsia" w:hAnsiTheme="minorEastAsia" w:cstheme="minorEastAsia"/>
          <w:sz w:val="24"/>
        </w:rPr>
        <w:t>。</w:t>
      </w:r>
    </w:p>
    <w:p w14:paraId="265D2AFC">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rPr>
        <w:t>2．我方承诺在响应有效期内不修改、撤销响应文件。</w:t>
      </w:r>
    </w:p>
    <w:p w14:paraId="13FDEE5E">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lang w:val="en-US" w:eastAsia="zh-CN"/>
        </w:rPr>
        <w:t>3</w:t>
      </w:r>
      <w:r>
        <w:rPr>
          <w:rFonts w:hint="eastAsia" w:asciiTheme="minorEastAsia" w:hAnsiTheme="minorEastAsia" w:cstheme="minorEastAsia"/>
          <w:sz w:val="24"/>
        </w:rPr>
        <w:t>．如我方成交：</w:t>
      </w:r>
    </w:p>
    <w:p w14:paraId="5C494691">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rPr>
        <w:t>(1)我方承诺在收到成交通知书后，在成交通知书规定的期限内与你方签订合同。</w:t>
      </w:r>
    </w:p>
    <w:p w14:paraId="4788297B">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rPr>
        <w:t>(2)我方承诺按照询比文件规定向你方递交履约担保。</w:t>
      </w:r>
    </w:p>
    <w:p w14:paraId="21266659">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rPr>
        <w:t>(3)我方承诺在合同约定的期限内完成全部合同任务。</w:t>
      </w:r>
    </w:p>
    <w:p w14:paraId="1AEF5696">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lang w:val="en-US" w:eastAsia="zh-CN"/>
        </w:rPr>
        <w:t>4</w:t>
      </w:r>
      <w:r>
        <w:rPr>
          <w:rFonts w:hint="eastAsia" w:asciiTheme="minorEastAsia" w:hAnsiTheme="minorEastAsia" w:cstheme="minorEastAsia"/>
          <w:sz w:val="24"/>
        </w:rPr>
        <w:t>．我方在此声明，所递交的响应文件及有关资料内容完整、真实和准确。</w:t>
      </w:r>
    </w:p>
    <w:p w14:paraId="739E502E">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lang w:val="en-US" w:eastAsia="zh-CN"/>
        </w:rPr>
        <w:t>5</w:t>
      </w:r>
      <w:r>
        <w:rPr>
          <w:rFonts w:hint="eastAsia" w:asciiTheme="minorEastAsia" w:hAnsiTheme="minorEastAsia" w:cstheme="minorEastAsia"/>
          <w:sz w:val="24"/>
        </w:rPr>
        <w:t>．在合同协议书正式签署生效之前，本报价函连同你方的成交通知书将构成我们双方之间共同遵守的文件，对双方具有约束力。</w:t>
      </w:r>
    </w:p>
    <w:p w14:paraId="6C0F1D81">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lang w:val="en-US" w:eastAsia="zh-CN"/>
        </w:rPr>
        <w:t>6</w:t>
      </w:r>
      <w:r>
        <w:rPr>
          <w:rFonts w:hint="eastAsia" w:asciiTheme="minorEastAsia" w:hAnsiTheme="minorEastAsia" w:cstheme="minorEastAsia"/>
          <w:sz w:val="24"/>
        </w:rPr>
        <w:t>．我方理解，你方不一定接受任何报价。同时也理解，你方不负担我方的任何报价费用。</w:t>
      </w:r>
    </w:p>
    <w:p w14:paraId="68DA6D87">
      <w:pPr>
        <w:spacing w:line="400" w:lineRule="exact"/>
        <w:ind w:firstLine="480" w:firstLineChars="200"/>
        <w:rPr>
          <w:rFonts w:asciiTheme="minorEastAsia" w:hAnsiTheme="minorEastAsia" w:cstheme="minorEastAsia"/>
          <w:sz w:val="24"/>
        </w:rPr>
      </w:pPr>
      <w:r>
        <w:rPr>
          <w:rFonts w:hint="eastAsia" w:asciiTheme="minorEastAsia" w:hAnsiTheme="minorEastAsia" w:cstheme="minorEastAsia"/>
          <w:sz w:val="24"/>
          <w:lang w:val="en-US" w:eastAsia="zh-CN"/>
        </w:rPr>
        <w:t>7</w:t>
      </w:r>
      <w:r>
        <w:rPr>
          <w:rFonts w:hint="eastAsia" w:asciiTheme="minorEastAsia" w:hAnsiTheme="minorEastAsia" w:cstheme="minorEastAsia"/>
          <w:sz w:val="24"/>
        </w:rPr>
        <w:t>.____________。</w:t>
      </w:r>
    </w:p>
    <w:p w14:paraId="507BBA98">
      <w:pPr>
        <w:spacing w:line="400" w:lineRule="exact"/>
        <w:ind w:firstLine="3420" w:firstLineChars="1425"/>
        <w:rPr>
          <w:rFonts w:asciiTheme="minorEastAsia" w:hAnsiTheme="minorEastAsia" w:cstheme="minorEastAsia"/>
          <w:sz w:val="24"/>
        </w:rPr>
      </w:pPr>
    </w:p>
    <w:p w14:paraId="28975D90">
      <w:pPr>
        <w:spacing w:line="400" w:lineRule="exact"/>
        <w:ind w:firstLine="3420" w:firstLineChars="1425"/>
        <w:rPr>
          <w:rFonts w:asciiTheme="minorEastAsia" w:hAnsiTheme="minorEastAsia" w:cstheme="minorEastAsia"/>
          <w:sz w:val="24"/>
        </w:rPr>
      </w:pPr>
      <w:r>
        <w:rPr>
          <w:rFonts w:hint="eastAsia" w:asciiTheme="minorEastAsia" w:hAnsiTheme="minorEastAsia" w:cstheme="minorEastAsia"/>
          <w:sz w:val="24"/>
        </w:rPr>
        <w:t>响应人：(盖单位章)</w:t>
      </w:r>
    </w:p>
    <w:p w14:paraId="561C7079">
      <w:pPr>
        <w:spacing w:line="400" w:lineRule="exact"/>
        <w:ind w:firstLine="3420" w:firstLineChars="1425"/>
        <w:rPr>
          <w:rFonts w:asciiTheme="minorEastAsia" w:hAnsiTheme="minorEastAsia" w:cstheme="minorEastAsia"/>
          <w:sz w:val="24"/>
        </w:rPr>
      </w:pPr>
      <w:r>
        <w:rPr>
          <w:rFonts w:hint="eastAsia" w:asciiTheme="minorEastAsia" w:hAnsiTheme="minorEastAsia" w:cstheme="minorEastAsia"/>
          <w:sz w:val="24"/>
        </w:rPr>
        <w:t>法定代表人或委托代理人：(签名)</w:t>
      </w:r>
    </w:p>
    <w:p w14:paraId="046F53C6">
      <w:pPr>
        <w:spacing w:line="400" w:lineRule="exact"/>
        <w:ind w:firstLine="3420" w:firstLineChars="1425"/>
        <w:rPr>
          <w:rFonts w:asciiTheme="minorEastAsia" w:hAnsiTheme="minorEastAsia" w:cstheme="minorEastAsia"/>
          <w:sz w:val="24"/>
        </w:rPr>
      </w:pPr>
      <w:r>
        <w:rPr>
          <w:rFonts w:hint="eastAsia" w:asciiTheme="minorEastAsia" w:hAnsiTheme="minorEastAsia" w:cstheme="minorEastAsia"/>
          <w:sz w:val="24"/>
        </w:rPr>
        <w:t>地址：</w:t>
      </w:r>
    </w:p>
    <w:p w14:paraId="6078A6C1">
      <w:pPr>
        <w:spacing w:line="400" w:lineRule="exact"/>
        <w:ind w:firstLine="3420" w:firstLineChars="1425"/>
        <w:rPr>
          <w:rFonts w:asciiTheme="minorEastAsia" w:hAnsiTheme="minorEastAsia" w:cstheme="minorEastAsia"/>
          <w:sz w:val="24"/>
        </w:rPr>
      </w:pPr>
      <w:r>
        <w:rPr>
          <w:rFonts w:hint="eastAsia" w:asciiTheme="minorEastAsia" w:hAnsiTheme="minorEastAsia" w:cstheme="minorEastAsia"/>
          <w:sz w:val="24"/>
        </w:rPr>
        <w:t>网址：</w:t>
      </w:r>
    </w:p>
    <w:p w14:paraId="7A628CF5">
      <w:pPr>
        <w:spacing w:line="400" w:lineRule="exact"/>
        <w:ind w:firstLine="3420" w:firstLineChars="1425"/>
        <w:rPr>
          <w:rFonts w:asciiTheme="minorEastAsia" w:hAnsiTheme="minorEastAsia" w:cstheme="minorEastAsia"/>
          <w:sz w:val="24"/>
        </w:rPr>
      </w:pPr>
      <w:r>
        <w:rPr>
          <w:rFonts w:hint="eastAsia" w:asciiTheme="minorEastAsia" w:hAnsiTheme="minorEastAsia" w:cstheme="minorEastAsia"/>
          <w:sz w:val="24"/>
        </w:rPr>
        <w:t>电话：</w:t>
      </w:r>
    </w:p>
    <w:p w14:paraId="08D151D9">
      <w:pPr>
        <w:spacing w:line="400" w:lineRule="exact"/>
        <w:ind w:firstLine="3420" w:firstLineChars="1425"/>
        <w:rPr>
          <w:rFonts w:asciiTheme="minorEastAsia" w:hAnsiTheme="minorEastAsia" w:cstheme="minorEastAsia"/>
          <w:sz w:val="24"/>
        </w:rPr>
      </w:pPr>
      <w:r>
        <w:rPr>
          <w:rFonts w:hint="eastAsia" w:asciiTheme="minorEastAsia" w:hAnsiTheme="minorEastAsia" w:cstheme="minorEastAsia"/>
          <w:sz w:val="24"/>
        </w:rPr>
        <w:t>电子邮箱：</w:t>
      </w:r>
    </w:p>
    <w:p w14:paraId="1B1848A0">
      <w:pPr>
        <w:spacing w:line="400" w:lineRule="exact"/>
        <w:ind w:firstLine="5700" w:firstLineChars="2375"/>
        <w:rPr>
          <w:rFonts w:asciiTheme="minorEastAsia" w:hAnsiTheme="minorEastAsia" w:cstheme="minorEastAsia"/>
          <w:sz w:val="24"/>
        </w:rPr>
      </w:pPr>
      <w:r>
        <w:rPr>
          <w:rFonts w:hint="eastAsia" w:asciiTheme="minorEastAsia" w:hAnsiTheme="minorEastAsia" w:cstheme="minorEastAsia"/>
          <w:sz w:val="24"/>
        </w:rPr>
        <w:t>年</w:t>
      </w: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rPr>
        <w:t>月</w:t>
      </w: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rPr>
        <w:t>日</w:t>
      </w:r>
    </w:p>
    <w:p w14:paraId="66237DFB">
      <w:pPr>
        <w:rPr>
          <w:rFonts w:asciiTheme="minorEastAsia" w:hAnsiTheme="minorEastAsia" w:cstheme="minorEastAsia"/>
          <w:sz w:val="24"/>
        </w:rPr>
      </w:pPr>
      <w:r>
        <w:rPr>
          <w:rFonts w:hint="eastAsia" w:asciiTheme="minorEastAsia" w:hAnsiTheme="minorEastAsia" w:cstheme="minorEastAsia"/>
          <w:sz w:val="24"/>
        </w:rPr>
        <w:br w:type="page"/>
      </w:r>
    </w:p>
    <w:p w14:paraId="7D006915">
      <w:pPr>
        <w:rPr>
          <w:rFonts w:ascii="Times New Roman" w:hAnsi="Times New Roman" w:cs="Times New Roman"/>
          <w:sz w:val="24"/>
        </w:rPr>
      </w:pPr>
    </w:p>
    <w:p w14:paraId="691E4A2D">
      <w:pPr>
        <w:spacing w:line="440" w:lineRule="exact"/>
        <w:jc w:val="center"/>
        <w:rPr>
          <w:rFonts w:asciiTheme="minorEastAsia" w:hAnsiTheme="minorEastAsia" w:cstheme="minorEastAsia"/>
          <w:b/>
          <w:bCs/>
          <w:sz w:val="28"/>
          <w:szCs w:val="28"/>
        </w:rPr>
      </w:pPr>
      <w:bookmarkStart w:id="126" w:name="_Toc14563_WPSOffice_Level1"/>
      <w:bookmarkStart w:id="127" w:name="_Toc18668_WPSOffice_Level1"/>
      <w:bookmarkStart w:id="128" w:name="_Toc32350_WPSOffice_Level1"/>
      <w:bookmarkStart w:id="129" w:name="_Toc8695_WPSOffice_Level1"/>
      <w:bookmarkStart w:id="130" w:name="_Toc12530_WPSOffice_Level1"/>
      <w:r>
        <w:rPr>
          <w:rFonts w:hint="eastAsia" w:asciiTheme="minorEastAsia" w:hAnsiTheme="minorEastAsia" w:cstheme="minorEastAsia"/>
          <w:b/>
          <w:bCs/>
          <w:sz w:val="28"/>
          <w:szCs w:val="28"/>
        </w:rPr>
        <w:t>二、法定代表人身份证明及授权委托书</w:t>
      </w:r>
      <w:bookmarkEnd w:id="126"/>
      <w:bookmarkEnd w:id="127"/>
      <w:bookmarkEnd w:id="128"/>
      <w:bookmarkEnd w:id="129"/>
      <w:bookmarkEnd w:id="130"/>
    </w:p>
    <w:p w14:paraId="2E6D67CD">
      <w:pPr>
        <w:spacing w:line="440" w:lineRule="exact"/>
        <w:rPr>
          <w:rFonts w:asciiTheme="minorEastAsia" w:hAnsiTheme="minorEastAsia" w:cstheme="minorEastAsia"/>
          <w:b/>
          <w:bCs/>
          <w:sz w:val="28"/>
          <w:szCs w:val="28"/>
        </w:rPr>
      </w:pPr>
    </w:p>
    <w:p w14:paraId="09D0C3FC">
      <w:pPr>
        <w:spacing w:line="440" w:lineRule="exact"/>
        <w:jc w:val="center"/>
        <w:rPr>
          <w:rFonts w:asciiTheme="minorEastAsia" w:hAnsiTheme="minorEastAsia" w:cstheme="minorEastAsia"/>
          <w:b/>
          <w:bCs/>
          <w:sz w:val="28"/>
          <w:szCs w:val="28"/>
        </w:rPr>
      </w:pPr>
      <w:bookmarkStart w:id="131" w:name="_Toc20803_WPSOffice_Level2"/>
      <w:bookmarkStart w:id="132" w:name="_Toc5153_WPSOffice_Level2"/>
      <w:r>
        <w:rPr>
          <w:rFonts w:hint="eastAsia" w:asciiTheme="minorEastAsia" w:hAnsiTheme="minorEastAsia" w:cstheme="minorEastAsia"/>
          <w:b/>
          <w:bCs/>
          <w:sz w:val="28"/>
          <w:szCs w:val="28"/>
        </w:rPr>
        <w:t>2-1 法定代表人身份证明</w:t>
      </w:r>
      <w:bookmarkEnd w:id="131"/>
      <w:bookmarkEnd w:id="132"/>
    </w:p>
    <w:p w14:paraId="67C5AF2A">
      <w:pPr>
        <w:spacing w:line="440" w:lineRule="exact"/>
        <w:rPr>
          <w:rFonts w:ascii="Times New Roman" w:hAnsi="Times New Roman" w:cs="Times New Roman"/>
          <w:sz w:val="20"/>
          <w:szCs w:val="20"/>
        </w:rPr>
      </w:pPr>
    </w:p>
    <w:p w14:paraId="51B04287">
      <w:pPr>
        <w:spacing w:line="440" w:lineRule="exact"/>
        <w:rPr>
          <w:rFonts w:ascii="Times New Roman" w:hAnsi="Times New Roman" w:cs="Times New Roman"/>
          <w:sz w:val="24"/>
        </w:rPr>
      </w:pPr>
      <w:r>
        <w:rPr>
          <w:rFonts w:hint="eastAsia" w:ascii="Times New Roman" w:hAnsi="Times New Roman" w:cs="Times New Roman"/>
          <w:sz w:val="24"/>
        </w:rPr>
        <w:t>响应人</w:t>
      </w:r>
      <w:r>
        <w:rPr>
          <w:rFonts w:ascii="Times New Roman" w:hAnsi="Times New Roman" w:cs="Times New Roman"/>
          <w:sz w:val="24"/>
        </w:rPr>
        <w:t>名称：</w:t>
      </w:r>
    </w:p>
    <w:p w14:paraId="63169DF9">
      <w:pPr>
        <w:spacing w:line="440" w:lineRule="exact"/>
        <w:rPr>
          <w:rFonts w:ascii="Times New Roman" w:hAnsi="Times New Roman" w:cs="Times New Roman"/>
          <w:sz w:val="24"/>
        </w:rPr>
      </w:pPr>
      <w:r>
        <w:rPr>
          <w:rFonts w:ascii="Times New Roman" w:hAnsi="Times New Roman" w:cs="Times New Roman"/>
          <w:sz w:val="24"/>
        </w:rPr>
        <w:t>单位性质：</w:t>
      </w:r>
    </w:p>
    <w:p w14:paraId="07E73B28">
      <w:pPr>
        <w:spacing w:line="440" w:lineRule="exact"/>
        <w:rPr>
          <w:rFonts w:ascii="Times New Roman" w:hAnsi="Times New Roman" w:cs="Times New Roman"/>
          <w:sz w:val="24"/>
        </w:rPr>
      </w:pPr>
      <w:r>
        <w:rPr>
          <w:rFonts w:ascii="Times New Roman" w:hAnsi="Times New Roman" w:cs="Times New Roman"/>
          <w:sz w:val="24"/>
        </w:rPr>
        <w:t>地址：</w:t>
      </w:r>
    </w:p>
    <w:p w14:paraId="1316FE58">
      <w:pPr>
        <w:spacing w:line="440" w:lineRule="exact"/>
        <w:rPr>
          <w:rFonts w:ascii="Times New Roman" w:hAnsi="Times New Roman" w:cs="Times New Roman"/>
          <w:sz w:val="24"/>
        </w:rPr>
      </w:pPr>
      <w:r>
        <w:rPr>
          <w:rFonts w:ascii="Times New Roman" w:hAnsi="Times New Roman" w:cs="Times New Roman"/>
          <w:sz w:val="24"/>
        </w:rPr>
        <w:t>成立时间：年月日</w:t>
      </w:r>
    </w:p>
    <w:p w14:paraId="24B95565">
      <w:pPr>
        <w:spacing w:line="440" w:lineRule="exact"/>
        <w:rPr>
          <w:rFonts w:ascii="Times New Roman" w:hAnsi="Times New Roman" w:cs="Times New Roman"/>
          <w:sz w:val="24"/>
        </w:rPr>
      </w:pPr>
      <w:r>
        <w:rPr>
          <w:rFonts w:ascii="Times New Roman" w:hAnsi="Times New Roman" w:cs="Times New Roman"/>
          <w:sz w:val="24"/>
        </w:rPr>
        <w:t>经营期限：</w:t>
      </w:r>
    </w:p>
    <w:p w14:paraId="2B184F24">
      <w:pPr>
        <w:spacing w:line="440" w:lineRule="exact"/>
        <w:rPr>
          <w:rFonts w:ascii="Times New Roman" w:hAnsi="Times New Roman" w:cs="Times New Roman"/>
          <w:sz w:val="24"/>
        </w:rPr>
      </w:pPr>
      <w:r>
        <w:rPr>
          <w:rFonts w:ascii="Times New Roman" w:hAnsi="Times New Roman" w:cs="Times New Roman"/>
          <w:sz w:val="24"/>
        </w:rPr>
        <w:t>姓名：性别：年龄：职务：</w:t>
      </w:r>
    </w:p>
    <w:p w14:paraId="6CBE46C5">
      <w:pPr>
        <w:spacing w:line="440" w:lineRule="exact"/>
        <w:rPr>
          <w:rFonts w:ascii="Times New Roman" w:hAnsi="Times New Roman" w:cs="Times New Roman"/>
          <w:sz w:val="24"/>
        </w:rPr>
      </w:pPr>
      <w:r>
        <w:rPr>
          <w:rFonts w:ascii="Times New Roman" w:hAnsi="Times New Roman" w:cs="Times New Roman"/>
          <w:sz w:val="24"/>
        </w:rPr>
        <w:t xml:space="preserve">系 </w:t>
      </w:r>
      <w:r>
        <w:rPr>
          <w:rFonts w:hint="eastAsia" w:ascii="Times New Roman" w:hAnsi="Times New Roman" w:cs="Times New Roman"/>
          <w:sz w:val="24"/>
        </w:rPr>
        <w:t>（响应人</w:t>
      </w:r>
      <w:r>
        <w:rPr>
          <w:rFonts w:ascii="Times New Roman" w:hAnsi="Times New Roman" w:cs="Times New Roman"/>
          <w:sz w:val="24"/>
        </w:rPr>
        <w:t>名称</w:t>
      </w:r>
      <w:r>
        <w:rPr>
          <w:rFonts w:hint="eastAsia" w:ascii="Times New Roman" w:hAnsi="Times New Roman" w:cs="Times New Roman"/>
          <w:sz w:val="24"/>
        </w:rPr>
        <w:t>）</w:t>
      </w:r>
      <w:r>
        <w:rPr>
          <w:rFonts w:ascii="Times New Roman" w:hAnsi="Times New Roman" w:cs="Times New Roman"/>
          <w:sz w:val="24"/>
        </w:rPr>
        <w:t>的法定代表人。</w:t>
      </w:r>
    </w:p>
    <w:p w14:paraId="727DF442">
      <w:pPr>
        <w:spacing w:line="440" w:lineRule="exact"/>
        <w:ind w:firstLine="480" w:firstLineChars="200"/>
        <w:rPr>
          <w:rFonts w:ascii="Times New Roman" w:hAnsi="Times New Roman" w:cs="Times New Roman"/>
          <w:sz w:val="24"/>
        </w:rPr>
      </w:pPr>
      <w:r>
        <w:rPr>
          <w:rFonts w:ascii="Times New Roman" w:hAnsi="Times New Roman" w:cs="Times New Roman"/>
          <w:sz w:val="24"/>
        </w:rPr>
        <w:t>附：法定代表人</w:t>
      </w:r>
      <w:r>
        <w:rPr>
          <w:rFonts w:hint="eastAsia" w:ascii="Times New Roman" w:hAnsi="Times New Roman" w:cs="Times New Roman"/>
          <w:sz w:val="24"/>
        </w:rPr>
        <w:t>身份证正反面复印件</w:t>
      </w:r>
    </w:p>
    <w:p w14:paraId="1DA6CAAE">
      <w:pPr>
        <w:spacing w:line="440" w:lineRule="exact"/>
        <w:ind w:firstLine="480" w:firstLineChars="200"/>
        <w:rPr>
          <w:rFonts w:ascii="Times New Roman" w:hAnsi="Times New Roman" w:cs="Times New Roman"/>
          <w:sz w:val="24"/>
        </w:rPr>
      </w:pPr>
    </w:p>
    <w:p w14:paraId="46D0F1B1">
      <w:pPr>
        <w:spacing w:line="440" w:lineRule="exact"/>
        <w:ind w:firstLine="480" w:firstLineChars="200"/>
        <w:rPr>
          <w:rFonts w:ascii="Times New Roman" w:hAnsi="Times New Roman" w:cs="Times New Roman"/>
          <w:sz w:val="24"/>
        </w:rPr>
      </w:pPr>
      <w:r>
        <w:rPr>
          <w:rFonts w:ascii="Times New Roman" w:hAnsi="Times New Roman" w:cs="Times New Roman"/>
          <w:sz w:val="24"/>
        </w:rPr>
        <w:t>特此证明。</w:t>
      </w:r>
    </w:p>
    <w:p w14:paraId="3287940D">
      <w:pPr>
        <w:spacing w:line="440" w:lineRule="exact"/>
        <w:rPr>
          <w:rFonts w:ascii="Times New Roman" w:hAnsi="Times New Roman" w:cs="Times New Roman"/>
          <w:sz w:val="24"/>
        </w:rPr>
      </w:pPr>
    </w:p>
    <w:p w14:paraId="2A482081">
      <w:pPr>
        <w:spacing w:line="440" w:lineRule="exact"/>
        <w:rPr>
          <w:rFonts w:ascii="Times New Roman" w:hAnsi="Times New Roman" w:cs="Times New Roman"/>
          <w:sz w:val="24"/>
        </w:rPr>
      </w:pPr>
    </w:p>
    <w:p w14:paraId="6D334866">
      <w:pPr>
        <w:spacing w:line="440" w:lineRule="exact"/>
        <w:ind w:firstLine="5520" w:firstLineChars="2300"/>
        <w:rPr>
          <w:rFonts w:ascii="Times New Roman" w:hAnsi="Times New Roman" w:cs="Times New Roman"/>
          <w:sz w:val="24"/>
        </w:rPr>
      </w:pPr>
      <w:r>
        <w:rPr>
          <w:rFonts w:hint="eastAsia" w:ascii="Times New Roman" w:hAnsi="Times New Roman" w:cs="Times New Roman"/>
          <w:sz w:val="24"/>
        </w:rPr>
        <w:t>响应人</w:t>
      </w:r>
      <w:r>
        <w:rPr>
          <w:rFonts w:ascii="Times New Roman" w:hAnsi="Times New Roman" w:cs="Times New Roman"/>
          <w:sz w:val="24"/>
        </w:rPr>
        <w:t>：</w:t>
      </w:r>
      <w:r>
        <w:rPr>
          <w:rFonts w:hint="eastAsia" w:ascii="Times New Roman" w:hAnsi="Times New Roman" w:cs="Times New Roman"/>
          <w:sz w:val="24"/>
        </w:rPr>
        <w:t>（</w:t>
      </w:r>
      <w:r>
        <w:rPr>
          <w:rFonts w:ascii="Times New Roman" w:hAnsi="Times New Roman" w:cs="Times New Roman"/>
          <w:sz w:val="24"/>
        </w:rPr>
        <w:t>盖单位章</w:t>
      </w:r>
      <w:r>
        <w:rPr>
          <w:rFonts w:hint="eastAsia" w:ascii="Times New Roman" w:hAnsi="Times New Roman" w:cs="Times New Roman"/>
          <w:sz w:val="24"/>
        </w:rPr>
        <w:t>）</w:t>
      </w:r>
    </w:p>
    <w:p w14:paraId="7DC552D2">
      <w:pPr>
        <w:spacing w:line="440" w:lineRule="exact"/>
        <w:ind w:firstLine="6480" w:firstLineChars="2700"/>
        <w:rPr>
          <w:rFonts w:ascii="Times New Roman" w:hAnsi="Times New Roman" w:cs="Times New Roman"/>
          <w:sz w:val="24"/>
        </w:rPr>
      </w:pPr>
      <w:r>
        <w:rPr>
          <w:rFonts w:ascii="Times New Roman" w:hAnsi="Times New Roman" w:cs="Times New Roman"/>
          <w:sz w:val="24"/>
        </w:rPr>
        <w:t>年</w:t>
      </w:r>
      <w:r>
        <w:rPr>
          <w:rFonts w:hint="eastAsia" w:ascii="Times New Roman" w:hAnsi="Times New Roman" w:cs="Times New Roman"/>
          <w:sz w:val="24"/>
          <w:lang w:val="en-US" w:eastAsia="zh-CN"/>
        </w:rPr>
        <w:t xml:space="preserve">  </w:t>
      </w:r>
      <w:r>
        <w:rPr>
          <w:rFonts w:ascii="Times New Roman" w:hAnsi="Times New Roman" w:cs="Times New Roman"/>
          <w:sz w:val="24"/>
        </w:rPr>
        <w:t>月</w:t>
      </w:r>
      <w:r>
        <w:rPr>
          <w:rFonts w:hint="eastAsia" w:ascii="Times New Roman" w:hAnsi="Times New Roman" w:cs="Times New Roman"/>
          <w:sz w:val="24"/>
          <w:lang w:val="en-US" w:eastAsia="zh-CN"/>
        </w:rPr>
        <w:t xml:space="preserve">  </w:t>
      </w:r>
      <w:r>
        <w:rPr>
          <w:rFonts w:ascii="Times New Roman" w:hAnsi="Times New Roman" w:cs="Times New Roman"/>
          <w:sz w:val="24"/>
        </w:rPr>
        <w:t>日</w:t>
      </w:r>
    </w:p>
    <w:p w14:paraId="4B8680DF">
      <w:pPr>
        <w:topLinePunct/>
        <w:spacing w:line="440" w:lineRule="exact"/>
        <w:rPr>
          <w:rFonts w:ascii="Times New Roman" w:hAnsi="Times New Roman" w:eastAsia="黑体" w:cs="Times New Roman"/>
          <w:sz w:val="24"/>
        </w:rPr>
      </w:pPr>
    </w:p>
    <w:p w14:paraId="5E1A4ED3">
      <w:pPr>
        <w:topLinePunct/>
        <w:spacing w:line="440" w:lineRule="exact"/>
        <w:rPr>
          <w:rFonts w:ascii="Times New Roman" w:hAnsi="Times New Roman" w:eastAsia="黑体" w:cs="Times New Roman"/>
          <w:sz w:val="24"/>
        </w:rPr>
      </w:pPr>
    </w:p>
    <w:p w14:paraId="5557CA90">
      <w:pPr>
        <w:topLinePunct/>
        <w:spacing w:line="440" w:lineRule="exact"/>
        <w:rPr>
          <w:rFonts w:ascii="Times New Roman" w:hAnsi="Times New Roman" w:eastAsia="黑体" w:cs="Times New Roman"/>
          <w:sz w:val="24"/>
        </w:rPr>
      </w:pPr>
    </w:p>
    <w:p w14:paraId="137B0E8F">
      <w:pPr>
        <w:topLinePunct/>
        <w:spacing w:line="440" w:lineRule="exact"/>
        <w:rPr>
          <w:rFonts w:ascii="Times New Roman" w:hAnsi="Times New Roman" w:eastAsia="黑体" w:cs="Times New Roman"/>
          <w:sz w:val="24"/>
        </w:rPr>
      </w:pPr>
    </w:p>
    <w:p w14:paraId="09DC94FD">
      <w:pPr>
        <w:topLinePunct/>
        <w:spacing w:line="440" w:lineRule="exact"/>
        <w:rPr>
          <w:rFonts w:ascii="Times New Roman" w:hAnsi="Times New Roman" w:eastAsia="黑体" w:cs="Times New Roman"/>
          <w:sz w:val="24"/>
        </w:rPr>
      </w:pPr>
    </w:p>
    <w:p w14:paraId="12765500">
      <w:pPr>
        <w:topLinePunct/>
        <w:spacing w:line="440" w:lineRule="exact"/>
        <w:ind w:left="315" w:hanging="315" w:hangingChars="150"/>
        <w:rPr>
          <w:rFonts w:ascii="Times New Roman" w:hAnsi="Times New Roman" w:eastAsia="黑体" w:cs="Times New Roman"/>
          <w:szCs w:val="21"/>
        </w:rPr>
      </w:pPr>
    </w:p>
    <w:p w14:paraId="62B6ED59">
      <w:pPr>
        <w:topLinePunct/>
        <w:spacing w:line="440" w:lineRule="exact"/>
        <w:ind w:left="315" w:hanging="315" w:hangingChars="150"/>
        <w:rPr>
          <w:rFonts w:ascii="Times New Roman" w:hAnsi="Times New Roman" w:eastAsia="黑体" w:cs="Times New Roman"/>
          <w:bCs/>
          <w:szCs w:val="21"/>
        </w:rPr>
      </w:pPr>
    </w:p>
    <w:p w14:paraId="3DC415E9">
      <w:pPr>
        <w:spacing w:line="440" w:lineRule="exact"/>
        <w:jc w:val="center"/>
        <w:rPr>
          <w:rFonts w:asciiTheme="minorEastAsia" w:hAnsiTheme="minorEastAsia" w:cstheme="minorEastAsia"/>
          <w:b/>
          <w:sz w:val="28"/>
          <w:szCs w:val="28"/>
        </w:rPr>
      </w:pPr>
      <w:r>
        <w:rPr>
          <w:rFonts w:ascii="Times New Roman" w:hAnsi="Times New Roman" w:eastAsia="黑体" w:cs="Times New Roman"/>
          <w:sz w:val="24"/>
        </w:rPr>
        <w:br w:type="page"/>
      </w:r>
      <w:bookmarkStart w:id="133" w:name="_Toc12035_WPSOffice_Level2"/>
      <w:bookmarkStart w:id="134" w:name="_Toc19768_WPSOffice_Level2"/>
      <w:r>
        <w:rPr>
          <w:rFonts w:hint="eastAsia" w:asciiTheme="minorEastAsia" w:hAnsiTheme="minorEastAsia" w:cstheme="minorEastAsia"/>
          <w:b/>
          <w:sz w:val="28"/>
          <w:szCs w:val="28"/>
        </w:rPr>
        <w:t>2-2 授权委托书</w:t>
      </w:r>
      <w:bookmarkEnd w:id="133"/>
      <w:bookmarkEnd w:id="134"/>
    </w:p>
    <w:p w14:paraId="50D455E8">
      <w:pPr>
        <w:spacing w:line="440" w:lineRule="exact"/>
        <w:rPr>
          <w:rFonts w:ascii="Times New Roman" w:hAnsi="Times New Roman" w:eastAsia="黑体" w:cs="Times New Roman"/>
          <w:sz w:val="24"/>
        </w:rPr>
      </w:pPr>
    </w:p>
    <w:p w14:paraId="7D5053FD">
      <w:pPr>
        <w:topLinePunct/>
        <w:spacing w:line="440" w:lineRule="exact"/>
        <w:ind w:firstLine="480" w:firstLineChars="200"/>
        <w:rPr>
          <w:rFonts w:ascii="Times New Roman" w:hAnsi="Times New Roman" w:cs="Times New Roman"/>
          <w:sz w:val="24"/>
        </w:rPr>
      </w:pPr>
      <w:r>
        <w:rPr>
          <w:rFonts w:ascii="Times New Roman" w:hAnsi="Times New Roman" w:cs="Times New Roman"/>
          <w:sz w:val="24"/>
        </w:rPr>
        <w:t>本人</w:t>
      </w:r>
      <w:r>
        <w:rPr>
          <w:rFonts w:hint="eastAsia" w:ascii="Times New Roman" w:hAnsi="Times New Roman" w:cs="Times New Roman"/>
          <w:sz w:val="24"/>
        </w:rPr>
        <w:t>（</w:t>
      </w:r>
      <w:r>
        <w:rPr>
          <w:rFonts w:ascii="Times New Roman" w:hAnsi="Times New Roman" w:cs="Times New Roman"/>
          <w:sz w:val="24"/>
        </w:rPr>
        <w:t>姓名</w:t>
      </w:r>
      <w:r>
        <w:rPr>
          <w:rFonts w:hint="eastAsia" w:ascii="Times New Roman" w:hAnsi="Times New Roman" w:cs="Times New Roman"/>
          <w:sz w:val="24"/>
        </w:rPr>
        <w:t>）</w:t>
      </w:r>
      <w:r>
        <w:rPr>
          <w:rFonts w:ascii="Times New Roman" w:hAnsi="Times New Roman" w:cs="Times New Roman"/>
          <w:sz w:val="24"/>
        </w:rPr>
        <w:t>系</w:t>
      </w:r>
      <w:r>
        <w:rPr>
          <w:rFonts w:hint="eastAsia" w:ascii="Times New Roman" w:hAnsi="Times New Roman" w:cs="Times New Roman"/>
          <w:sz w:val="24"/>
        </w:rPr>
        <w:t>（响应人</w:t>
      </w:r>
      <w:r>
        <w:rPr>
          <w:rFonts w:ascii="Times New Roman" w:hAnsi="Times New Roman" w:cs="Times New Roman"/>
          <w:sz w:val="24"/>
        </w:rPr>
        <w:t>名称</w:t>
      </w:r>
      <w:r>
        <w:rPr>
          <w:rFonts w:hint="eastAsia" w:ascii="Times New Roman" w:hAnsi="Times New Roman" w:cs="Times New Roman"/>
          <w:sz w:val="24"/>
        </w:rPr>
        <w:t>）</w:t>
      </w:r>
      <w:r>
        <w:rPr>
          <w:rFonts w:ascii="Times New Roman" w:hAnsi="Times New Roman" w:cs="Times New Roman"/>
          <w:sz w:val="24"/>
        </w:rPr>
        <w:t>的法定代表人，现委托</w:t>
      </w:r>
      <w:r>
        <w:rPr>
          <w:rFonts w:hint="eastAsia" w:ascii="Times New Roman" w:hAnsi="Times New Roman" w:cs="Times New Roman"/>
          <w:sz w:val="24"/>
        </w:rPr>
        <w:t>（</w:t>
      </w:r>
      <w:r>
        <w:rPr>
          <w:rFonts w:ascii="Times New Roman" w:hAnsi="Times New Roman" w:cs="Times New Roman"/>
          <w:sz w:val="24"/>
        </w:rPr>
        <w:t>姓名</w:t>
      </w:r>
      <w:r>
        <w:rPr>
          <w:rFonts w:hint="eastAsia" w:ascii="Times New Roman" w:hAnsi="Times New Roman" w:cs="Times New Roman"/>
          <w:sz w:val="24"/>
        </w:rPr>
        <w:t>）</w:t>
      </w:r>
      <w:r>
        <w:rPr>
          <w:rFonts w:ascii="Times New Roman" w:hAnsi="Times New Roman" w:cs="Times New Roman"/>
          <w:sz w:val="24"/>
        </w:rPr>
        <w:t>为我方代理人。代理人根据授权，以我方名义签署、澄清、说明、补正、递交、撤回、修改</w:t>
      </w:r>
      <w:r>
        <w:rPr>
          <w:rFonts w:hint="eastAsia" w:ascii="Times New Roman" w:hAnsi="Times New Roman" w:cs="Times New Roman"/>
          <w:sz w:val="24"/>
        </w:rPr>
        <w:t>（</w:t>
      </w:r>
      <w:r>
        <w:rPr>
          <w:rFonts w:ascii="Times New Roman" w:hAnsi="Times New Roman" w:cs="Times New Roman"/>
          <w:sz w:val="24"/>
        </w:rPr>
        <w:t>项目名称</w:t>
      </w:r>
      <w:r>
        <w:rPr>
          <w:rFonts w:hint="eastAsia" w:ascii="Times New Roman" w:hAnsi="Times New Roman" w:cs="Times New Roman"/>
          <w:sz w:val="24"/>
        </w:rPr>
        <w:t>）</w:t>
      </w:r>
      <w:r>
        <w:rPr>
          <w:rFonts w:ascii="Times New Roman" w:hAnsi="Times New Roman" w:cs="Times New Roman"/>
          <w:sz w:val="24"/>
        </w:rPr>
        <w:t>合同包响应文件、签订合同和处理有关事宜，其法律后果由我方承担。</w:t>
      </w:r>
    </w:p>
    <w:p w14:paraId="333EA823">
      <w:pPr>
        <w:spacing w:line="440" w:lineRule="exact"/>
        <w:rPr>
          <w:rFonts w:ascii="Times New Roman" w:hAnsi="Times New Roman" w:cs="Times New Roman"/>
          <w:sz w:val="24"/>
        </w:rPr>
      </w:pPr>
      <w:r>
        <w:rPr>
          <w:rFonts w:ascii="Times New Roman" w:hAnsi="Times New Roman" w:cs="Times New Roman"/>
          <w:sz w:val="24"/>
        </w:rPr>
        <w:t>委托期限：</w:t>
      </w:r>
      <w:r>
        <w:rPr>
          <w:rFonts w:ascii="Times New Roman" w:hAnsi="Times New Roman" w:cs="Times New Roman"/>
          <w:sz w:val="24"/>
          <w:u w:val="single"/>
        </w:rPr>
        <w:t>自授权委托之日起至签订合同之日止</w:t>
      </w:r>
      <w:r>
        <w:rPr>
          <w:rFonts w:ascii="Times New Roman" w:hAnsi="Times New Roman" w:cs="Times New Roman"/>
          <w:sz w:val="24"/>
        </w:rPr>
        <w:t>。</w:t>
      </w:r>
    </w:p>
    <w:p w14:paraId="71C0D964">
      <w:pPr>
        <w:spacing w:line="440" w:lineRule="exact"/>
        <w:ind w:firstLine="480" w:firstLineChars="200"/>
        <w:rPr>
          <w:rFonts w:ascii="Times New Roman" w:hAnsi="Times New Roman" w:cs="Times New Roman"/>
          <w:sz w:val="24"/>
        </w:rPr>
      </w:pPr>
      <w:r>
        <w:rPr>
          <w:rFonts w:ascii="Times New Roman" w:hAnsi="Times New Roman" w:cs="Times New Roman"/>
          <w:sz w:val="24"/>
        </w:rPr>
        <w:t>代理人无转委托权。</w:t>
      </w:r>
    </w:p>
    <w:p w14:paraId="2D4C7AB5">
      <w:pPr>
        <w:spacing w:line="440" w:lineRule="exact"/>
        <w:ind w:firstLine="480" w:firstLineChars="200"/>
        <w:rPr>
          <w:rFonts w:ascii="Times New Roman" w:hAnsi="Times New Roman" w:cs="Times New Roman"/>
          <w:sz w:val="24"/>
        </w:rPr>
      </w:pPr>
      <w:r>
        <w:rPr>
          <w:rFonts w:ascii="Times New Roman" w:hAnsi="Times New Roman" w:cs="Times New Roman"/>
          <w:sz w:val="24"/>
        </w:rPr>
        <w:t>附：法定代表人身份证明</w:t>
      </w:r>
      <w:r>
        <w:rPr>
          <w:rFonts w:hint="eastAsia" w:ascii="Times New Roman" w:hAnsi="Times New Roman" w:cs="Times New Roman"/>
          <w:sz w:val="24"/>
        </w:rPr>
        <w:t>、委托代理人的身份证正反面复印件</w:t>
      </w:r>
    </w:p>
    <w:p w14:paraId="0CD9A819">
      <w:pPr>
        <w:spacing w:line="440" w:lineRule="exact"/>
        <w:ind w:firstLine="480" w:firstLineChars="200"/>
        <w:rPr>
          <w:rFonts w:ascii="Times New Roman" w:hAnsi="Times New Roman" w:cs="Times New Roman"/>
          <w:sz w:val="24"/>
        </w:rPr>
      </w:pPr>
    </w:p>
    <w:p w14:paraId="3A9416EC">
      <w:pPr>
        <w:spacing w:line="440" w:lineRule="exact"/>
        <w:rPr>
          <w:rFonts w:ascii="Times New Roman" w:hAnsi="Times New Roman" w:cs="Times New Roman"/>
          <w:sz w:val="24"/>
        </w:rPr>
      </w:pPr>
    </w:p>
    <w:p w14:paraId="15CFE7F6">
      <w:pPr>
        <w:spacing w:line="440" w:lineRule="exact"/>
        <w:rPr>
          <w:rFonts w:ascii="Times New Roman" w:hAnsi="Times New Roman" w:cs="Times New Roman"/>
          <w:sz w:val="24"/>
        </w:rPr>
      </w:pPr>
      <w:r>
        <w:rPr>
          <w:rFonts w:hint="eastAsia" w:ascii="Times New Roman" w:hAnsi="Times New Roman" w:cs="Times New Roman"/>
          <w:sz w:val="24"/>
        </w:rPr>
        <w:t>响应人</w:t>
      </w:r>
      <w:r>
        <w:rPr>
          <w:rFonts w:ascii="Times New Roman" w:hAnsi="Times New Roman" w:cs="Times New Roman"/>
          <w:sz w:val="24"/>
        </w:rPr>
        <w:t>：</w:t>
      </w:r>
      <w:r>
        <w:rPr>
          <w:rFonts w:hint="eastAsia" w:ascii="Times New Roman" w:hAnsi="Times New Roman" w:cs="Times New Roman"/>
          <w:sz w:val="24"/>
        </w:rPr>
        <w:t>（</w:t>
      </w:r>
      <w:r>
        <w:rPr>
          <w:rFonts w:ascii="Times New Roman" w:hAnsi="Times New Roman" w:cs="Times New Roman"/>
          <w:sz w:val="24"/>
        </w:rPr>
        <w:t>盖单位章</w:t>
      </w:r>
      <w:r>
        <w:rPr>
          <w:rFonts w:hint="eastAsia" w:ascii="Times New Roman" w:hAnsi="Times New Roman" w:cs="Times New Roman"/>
          <w:sz w:val="24"/>
        </w:rPr>
        <w:t>）</w:t>
      </w:r>
    </w:p>
    <w:p w14:paraId="0A62A13A">
      <w:pPr>
        <w:spacing w:line="440" w:lineRule="exact"/>
        <w:rPr>
          <w:rFonts w:ascii="Times New Roman" w:hAnsi="Times New Roman" w:cs="Times New Roman"/>
          <w:sz w:val="24"/>
        </w:rPr>
      </w:pPr>
    </w:p>
    <w:p w14:paraId="003AA500">
      <w:pPr>
        <w:spacing w:line="440" w:lineRule="exact"/>
        <w:rPr>
          <w:rFonts w:ascii="Times New Roman" w:hAnsi="Times New Roman" w:cs="Times New Roman"/>
          <w:sz w:val="24"/>
        </w:rPr>
      </w:pPr>
      <w:r>
        <w:rPr>
          <w:rFonts w:ascii="Times New Roman" w:hAnsi="Times New Roman" w:cs="Times New Roman"/>
          <w:sz w:val="24"/>
        </w:rPr>
        <w:t>法定代表人：</w:t>
      </w:r>
      <w:r>
        <w:rPr>
          <w:rFonts w:hint="eastAsia" w:ascii="Times New Roman" w:hAnsi="Times New Roman" w:cs="Times New Roman"/>
          <w:sz w:val="24"/>
        </w:rPr>
        <w:t>（签名）</w:t>
      </w:r>
    </w:p>
    <w:p w14:paraId="3138C3F4">
      <w:pPr>
        <w:spacing w:line="440" w:lineRule="exact"/>
        <w:rPr>
          <w:rFonts w:ascii="Times New Roman" w:hAnsi="Times New Roman" w:cs="Times New Roman"/>
          <w:sz w:val="24"/>
        </w:rPr>
      </w:pPr>
    </w:p>
    <w:p w14:paraId="4D47DB58">
      <w:pPr>
        <w:spacing w:line="440" w:lineRule="exact"/>
        <w:rPr>
          <w:rFonts w:ascii="Times New Roman" w:hAnsi="Times New Roman" w:cs="Times New Roman"/>
          <w:sz w:val="24"/>
        </w:rPr>
      </w:pPr>
      <w:r>
        <w:rPr>
          <w:rFonts w:ascii="Times New Roman" w:hAnsi="Times New Roman" w:cs="Times New Roman"/>
          <w:sz w:val="24"/>
        </w:rPr>
        <w:t>身份证号码：</w:t>
      </w:r>
    </w:p>
    <w:p w14:paraId="151D400E">
      <w:pPr>
        <w:spacing w:line="440" w:lineRule="exact"/>
        <w:rPr>
          <w:rFonts w:ascii="Times New Roman" w:hAnsi="Times New Roman" w:cs="Times New Roman"/>
          <w:sz w:val="24"/>
        </w:rPr>
      </w:pPr>
    </w:p>
    <w:p w14:paraId="5A1571E1">
      <w:pPr>
        <w:spacing w:line="440" w:lineRule="exact"/>
        <w:rPr>
          <w:rFonts w:ascii="Times New Roman" w:hAnsi="Times New Roman" w:cs="Times New Roman"/>
          <w:sz w:val="24"/>
        </w:rPr>
      </w:pPr>
      <w:r>
        <w:rPr>
          <w:rFonts w:ascii="Times New Roman" w:hAnsi="Times New Roman" w:cs="Times New Roman"/>
          <w:sz w:val="24"/>
        </w:rPr>
        <w:t>委托代理人：</w:t>
      </w:r>
      <w:r>
        <w:rPr>
          <w:rFonts w:hint="eastAsia" w:ascii="Times New Roman" w:hAnsi="Times New Roman" w:cs="Times New Roman"/>
          <w:sz w:val="24"/>
        </w:rPr>
        <w:t>（签名）</w:t>
      </w:r>
    </w:p>
    <w:p w14:paraId="2D4B30FD">
      <w:pPr>
        <w:spacing w:line="440" w:lineRule="exact"/>
        <w:rPr>
          <w:rFonts w:ascii="Times New Roman" w:hAnsi="Times New Roman" w:cs="Times New Roman"/>
          <w:sz w:val="24"/>
        </w:rPr>
      </w:pPr>
    </w:p>
    <w:p w14:paraId="37F8ECD3">
      <w:pPr>
        <w:spacing w:line="440" w:lineRule="exact"/>
        <w:rPr>
          <w:rFonts w:ascii="Times New Roman" w:hAnsi="Times New Roman" w:cs="Times New Roman"/>
          <w:sz w:val="24"/>
        </w:rPr>
      </w:pPr>
      <w:r>
        <w:rPr>
          <w:rFonts w:ascii="Times New Roman" w:hAnsi="Times New Roman" w:cs="Times New Roman"/>
          <w:sz w:val="24"/>
        </w:rPr>
        <w:t>身份证号码：</w:t>
      </w:r>
    </w:p>
    <w:p w14:paraId="527A2DA6">
      <w:pPr>
        <w:spacing w:line="440" w:lineRule="exact"/>
        <w:rPr>
          <w:rFonts w:ascii="Times New Roman" w:hAnsi="Times New Roman" w:cs="Times New Roman"/>
          <w:sz w:val="24"/>
        </w:rPr>
      </w:pPr>
    </w:p>
    <w:p w14:paraId="2F47E480">
      <w:pPr>
        <w:spacing w:line="440" w:lineRule="exact"/>
        <w:rPr>
          <w:rFonts w:ascii="Times New Roman" w:hAnsi="Times New Roman" w:cs="Times New Roman"/>
          <w:sz w:val="24"/>
        </w:rPr>
      </w:pPr>
    </w:p>
    <w:p w14:paraId="5290B990">
      <w:pPr>
        <w:spacing w:line="440" w:lineRule="exact"/>
        <w:ind w:firstLine="7080" w:firstLineChars="2950"/>
        <w:rPr>
          <w:rFonts w:ascii="Times New Roman" w:hAnsi="Times New Roman" w:eastAsia="黑体" w:cs="Times New Roman"/>
          <w:sz w:val="24"/>
        </w:rPr>
      </w:pPr>
      <w:r>
        <w:rPr>
          <w:rFonts w:ascii="Times New Roman" w:hAnsi="Times New Roman" w:cs="Times New Roman"/>
          <w:sz w:val="24"/>
        </w:rPr>
        <w:t>年</w:t>
      </w:r>
      <w:r>
        <w:rPr>
          <w:rFonts w:hint="eastAsia" w:ascii="Times New Roman" w:hAnsi="Times New Roman" w:cs="Times New Roman"/>
          <w:sz w:val="24"/>
          <w:lang w:val="en-US" w:eastAsia="zh-CN"/>
        </w:rPr>
        <w:t xml:space="preserve">  </w:t>
      </w:r>
      <w:r>
        <w:rPr>
          <w:rFonts w:ascii="Times New Roman" w:hAnsi="Times New Roman" w:cs="Times New Roman"/>
          <w:sz w:val="24"/>
        </w:rPr>
        <w:t>月</w:t>
      </w:r>
      <w:r>
        <w:rPr>
          <w:rFonts w:hint="eastAsia" w:ascii="Times New Roman" w:hAnsi="Times New Roman" w:cs="Times New Roman"/>
          <w:sz w:val="24"/>
          <w:lang w:val="en-US" w:eastAsia="zh-CN"/>
        </w:rPr>
        <w:t xml:space="preserve">  </w:t>
      </w:r>
      <w:r>
        <w:rPr>
          <w:rFonts w:ascii="Times New Roman" w:hAnsi="Times New Roman" w:cs="Times New Roman"/>
          <w:sz w:val="24"/>
        </w:rPr>
        <w:t>日</w:t>
      </w:r>
    </w:p>
    <w:p w14:paraId="602479C6">
      <w:pPr>
        <w:spacing w:line="440" w:lineRule="exact"/>
        <w:rPr>
          <w:rFonts w:ascii="Times New Roman" w:hAnsi="Times New Roman" w:eastAsia="黑体" w:cs="Times New Roman"/>
          <w:sz w:val="24"/>
        </w:rPr>
      </w:pPr>
    </w:p>
    <w:p w14:paraId="0FA320A4">
      <w:pPr>
        <w:pStyle w:val="8"/>
        <w:rPr>
          <w:rFonts w:ascii="Times New Roman" w:hAnsi="Times New Roman" w:eastAsia="黑体" w:cs="Times New Roman"/>
          <w:sz w:val="24"/>
        </w:rPr>
      </w:pPr>
    </w:p>
    <w:p w14:paraId="7EB50A3E">
      <w:pPr>
        <w:pStyle w:val="8"/>
        <w:rPr>
          <w:rFonts w:ascii="Times New Roman" w:hAnsi="Times New Roman" w:eastAsia="黑体" w:cs="Times New Roman"/>
          <w:sz w:val="24"/>
        </w:rPr>
      </w:pPr>
    </w:p>
    <w:p w14:paraId="6CEBFDD2">
      <w:pPr>
        <w:pStyle w:val="8"/>
        <w:rPr>
          <w:rFonts w:ascii="Times New Roman" w:hAnsi="Times New Roman" w:eastAsia="黑体" w:cs="Times New Roman"/>
          <w:sz w:val="24"/>
        </w:rPr>
      </w:pPr>
    </w:p>
    <w:p w14:paraId="541AB2D9">
      <w:pPr>
        <w:pStyle w:val="8"/>
        <w:rPr>
          <w:rFonts w:ascii="Times New Roman" w:hAnsi="Times New Roman" w:eastAsia="黑体" w:cs="Times New Roman"/>
          <w:sz w:val="24"/>
        </w:rPr>
      </w:pPr>
    </w:p>
    <w:p w14:paraId="27B23617">
      <w:pPr>
        <w:pStyle w:val="8"/>
        <w:rPr>
          <w:rFonts w:ascii="Times New Roman" w:hAnsi="Times New Roman" w:eastAsia="黑体" w:cs="Times New Roman"/>
          <w:sz w:val="24"/>
        </w:rPr>
      </w:pPr>
    </w:p>
    <w:p w14:paraId="1D44CCB8">
      <w:pPr>
        <w:pStyle w:val="8"/>
        <w:rPr>
          <w:rFonts w:ascii="Times New Roman" w:hAnsi="Times New Roman" w:eastAsia="黑体" w:cs="Times New Roman"/>
          <w:sz w:val="24"/>
        </w:rPr>
      </w:pPr>
    </w:p>
    <w:p w14:paraId="26C5128E">
      <w:pPr>
        <w:pStyle w:val="8"/>
        <w:rPr>
          <w:rFonts w:ascii="Times New Roman" w:hAnsi="Times New Roman" w:eastAsia="黑体" w:cs="Times New Roman"/>
          <w:sz w:val="24"/>
        </w:rPr>
      </w:pPr>
    </w:p>
    <w:p w14:paraId="3E73040D">
      <w:pPr>
        <w:pStyle w:val="8"/>
        <w:rPr>
          <w:rFonts w:ascii="Times New Roman" w:hAnsi="Times New Roman" w:eastAsia="黑体" w:cs="Times New Roman"/>
          <w:sz w:val="24"/>
        </w:rPr>
      </w:pPr>
    </w:p>
    <w:p w14:paraId="497A0AE9">
      <w:pPr>
        <w:pStyle w:val="8"/>
        <w:rPr>
          <w:rFonts w:ascii="Times New Roman" w:hAnsi="Times New Roman" w:eastAsia="黑体" w:cs="Times New Roman"/>
          <w:sz w:val="24"/>
        </w:rPr>
      </w:pPr>
    </w:p>
    <w:p w14:paraId="30134412">
      <w:pPr>
        <w:spacing w:line="440" w:lineRule="exact"/>
        <w:jc w:val="center"/>
        <w:rPr>
          <w:rFonts w:ascii="宋体" w:hAnsi="宋体" w:eastAsia="宋体" w:cs="宋体"/>
          <w:b/>
          <w:sz w:val="32"/>
          <w:szCs w:val="32"/>
        </w:rPr>
      </w:pPr>
      <w:r>
        <w:rPr>
          <w:rFonts w:hint="eastAsia" w:ascii="宋体" w:hAnsi="宋体" w:eastAsia="宋体" w:cs="宋体"/>
          <w:b/>
          <w:sz w:val="28"/>
          <w:szCs w:val="28"/>
        </w:rPr>
        <w:t>2-3承诺函</w:t>
      </w:r>
    </w:p>
    <w:p w14:paraId="33107074">
      <w:pPr>
        <w:spacing w:line="360" w:lineRule="auto"/>
        <w:rPr>
          <w:rFonts w:ascii="宋体" w:hAnsi="宋体" w:eastAsia="宋体" w:cs="宋体"/>
          <w:szCs w:val="21"/>
        </w:rPr>
      </w:pPr>
    </w:p>
    <w:p w14:paraId="48B5CF0C">
      <w:pPr>
        <w:spacing w:line="360" w:lineRule="auto"/>
        <w:rPr>
          <w:rFonts w:ascii="宋体" w:hAnsi="宋体" w:eastAsia="宋体" w:cs="宋体"/>
          <w:sz w:val="24"/>
        </w:rPr>
      </w:pPr>
      <w:r>
        <w:rPr>
          <w:rFonts w:hint="eastAsia" w:ascii="宋体" w:hAnsi="宋体" w:eastAsia="宋体" w:cs="宋体"/>
          <w:sz w:val="24"/>
        </w:rPr>
        <w:t>致：安徽交运集团汽车销售有限公司：</w:t>
      </w:r>
    </w:p>
    <w:p w14:paraId="77A69251">
      <w:pPr>
        <w:spacing w:line="360" w:lineRule="auto"/>
        <w:ind w:firstLine="480" w:firstLineChars="200"/>
        <w:rPr>
          <w:rFonts w:ascii="宋体" w:hAnsi="宋体" w:eastAsia="宋体" w:cs="宋体"/>
          <w:sz w:val="24"/>
        </w:rPr>
      </w:pPr>
      <w:r>
        <w:rPr>
          <w:rFonts w:hint="eastAsia" w:ascii="宋体" w:hAnsi="宋体" w:eastAsia="宋体" w:cs="宋体"/>
          <w:sz w:val="24"/>
        </w:rPr>
        <w:t>我方参加了的采购报价，若我方中标，我方在此承诺：</w:t>
      </w:r>
    </w:p>
    <w:p w14:paraId="0108368A">
      <w:pPr>
        <w:spacing w:line="360" w:lineRule="auto"/>
        <w:ind w:firstLine="480" w:firstLineChars="200"/>
        <w:rPr>
          <w:rFonts w:ascii="宋体" w:hAnsi="宋体" w:eastAsia="宋体" w:cs="宋体"/>
          <w:sz w:val="24"/>
        </w:rPr>
      </w:pPr>
      <w:r>
        <w:rPr>
          <w:rFonts w:hint="eastAsia" w:ascii="宋体" w:hAnsi="宋体" w:eastAsia="宋体" w:cs="宋体"/>
          <w:sz w:val="24"/>
        </w:rPr>
        <w:t>一、保证遵循“自愿、诚实、公平”的原则与贵单位签订合同协议书，在履行合同期内认真执行《中华人民共和国合同法》。</w:t>
      </w:r>
    </w:p>
    <w:p w14:paraId="6FE595E0">
      <w:pPr>
        <w:spacing w:line="360" w:lineRule="auto"/>
        <w:ind w:firstLine="480" w:firstLineChars="200"/>
        <w:rPr>
          <w:rFonts w:ascii="宋体" w:hAnsi="宋体" w:eastAsia="宋体" w:cs="宋体"/>
          <w:sz w:val="24"/>
        </w:rPr>
      </w:pPr>
      <w:r>
        <w:rPr>
          <w:rFonts w:hint="eastAsia" w:ascii="宋体" w:hAnsi="宋体" w:eastAsia="宋体" w:cs="宋体"/>
          <w:color w:val="000000"/>
          <w:sz w:val="24"/>
        </w:rPr>
        <w:t>二、</w:t>
      </w:r>
      <w:r>
        <w:rPr>
          <w:rFonts w:hint="eastAsia" w:ascii="宋体" w:hAnsi="宋体" w:eastAsia="宋体" w:cs="宋体"/>
          <w:sz w:val="24"/>
        </w:rPr>
        <w:t>我方承诺向贵单位提供合法有效的营业执照、税务登记证及生产许可证等必要证件。</w:t>
      </w:r>
      <w:r>
        <w:rPr>
          <w:rFonts w:hint="eastAsia" w:ascii="宋体" w:hAnsi="宋体" w:eastAsia="宋体" w:cs="宋体"/>
          <w:color w:val="000000"/>
          <w:sz w:val="24"/>
        </w:rPr>
        <w:t>我方所有供应货</w:t>
      </w:r>
      <w:r>
        <w:rPr>
          <w:rFonts w:hint="eastAsia" w:ascii="宋体" w:hAnsi="宋体" w:eastAsia="宋体" w:cs="宋体"/>
          <w:sz w:val="24"/>
        </w:rPr>
        <w:t>物都有合格的《质量检测报告》和相关的产品合格证，符合国家的相关规定；并保证所有证件真实、合法、有效。</w:t>
      </w:r>
    </w:p>
    <w:p w14:paraId="186E2BC5">
      <w:pPr>
        <w:spacing w:line="360" w:lineRule="auto"/>
        <w:ind w:firstLine="480" w:firstLineChars="200"/>
        <w:rPr>
          <w:rFonts w:ascii="宋体" w:hAnsi="宋体" w:eastAsia="宋体" w:cs="宋体"/>
          <w:sz w:val="24"/>
        </w:rPr>
      </w:pPr>
      <w:r>
        <w:rPr>
          <w:rFonts w:hint="eastAsia" w:ascii="宋体" w:hAnsi="宋体" w:eastAsia="宋体" w:cs="宋体"/>
          <w:color w:val="000000"/>
          <w:sz w:val="24"/>
        </w:rPr>
        <w:t>三、</w:t>
      </w:r>
      <w:r>
        <w:rPr>
          <w:rFonts w:hint="eastAsia" w:ascii="宋体" w:hAnsi="宋体" w:eastAsia="宋体" w:cs="宋体"/>
          <w:sz w:val="24"/>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58650036">
      <w:pPr>
        <w:spacing w:line="360" w:lineRule="auto"/>
        <w:ind w:firstLine="480" w:firstLineChars="200"/>
        <w:rPr>
          <w:rFonts w:ascii="宋体" w:hAnsi="宋体" w:eastAsia="宋体" w:cs="宋体"/>
          <w:sz w:val="24"/>
        </w:rPr>
      </w:pPr>
      <w:r>
        <w:rPr>
          <w:rFonts w:hint="eastAsia" w:ascii="宋体" w:hAnsi="宋体" w:eastAsia="宋体" w:cs="宋体"/>
          <w:sz w:val="24"/>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拒绝货物予以替换或作必要的更改，以使之符合规格要求。采购人不承担被拒绝货物所发生的任何费用。</w:t>
      </w:r>
    </w:p>
    <w:p w14:paraId="464A991F">
      <w:pPr>
        <w:spacing w:line="360" w:lineRule="auto"/>
        <w:ind w:firstLine="480" w:firstLineChars="200"/>
        <w:rPr>
          <w:rFonts w:ascii="宋体" w:hAnsi="宋体" w:eastAsia="宋体" w:cs="宋体"/>
          <w:sz w:val="24"/>
        </w:rPr>
      </w:pPr>
      <w:r>
        <w:rPr>
          <w:rFonts w:hint="eastAsia" w:ascii="宋体" w:hAnsi="宋体" w:eastAsia="宋体" w:cs="宋体"/>
          <w:sz w:val="24"/>
        </w:rPr>
        <w:t>五、对本询比采购项目所提供的货物符合贵单位的采购需求及技术要求，且我单位在贵单位无放弃中标或放弃履约等不良行为。否则将取消我单位的竞标资格。</w:t>
      </w:r>
    </w:p>
    <w:p w14:paraId="233A6383">
      <w:pPr>
        <w:spacing w:line="360" w:lineRule="auto"/>
        <w:ind w:firstLine="480" w:firstLineChars="200"/>
        <w:rPr>
          <w:rFonts w:ascii="宋体" w:hAnsi="宋体" w:eastAsia="宋体" w:cs="宋体"/>
          <w:sz w:val="24"/>
        </w:rPr>
      </w:pPr>
      <w:r>
        <w:rPr>
          <w:rFonts w:hint="eastAsia" w:ascii="宋体" w:hAnsi="宋体" w:eastAsia="宋体" w:cs="宋体"/>
          <w:sz w:val="24"/>
        </w:rPr>
        <w:t>我方理解采购人在任何时候对货物进行检验、测试。如我方提供的货物不能满足质量标准或由于我方未能履行合同等的原因，我方将无条件接受采购人中止我方的供货资格。</w:t>
      </w:r>
    </w:p>
    <w:p w14:paraId="65BD4EFA">
      <w:pPr>
        <w:spacing w:line="360" w:lineRule="auto"/>
        <w:ind w:firstLine="480" w:firstLineChars="200"/>
        <w:jc w:val="right"/>
        <w:rPr>
          <w:rFonts w:ascii="宋体" w:hAnsi="宋体" w:eastAsia="宋体" w:cs="宋体"/>
          <w:sz w:val="24"/>
        </w:rPr>
      </w:pPr>
    </w:p>
    <w:p w14:paraId="76327A45">
      <w:pPr>
        <w:spacing w:line="360" w:lineRule="auto"/>
        <w:ind w:firstLine="480" w:firstLineChars="200"/>
        <w:jc w:val="center"/>
        <w:rPr>
          <w:rFonts w:ascii="宋体" w:hAnsi="宋体" w:eastAsia="宋体" w:cs="宋体"/>
          <w:sz w:val="24"/>
        </w:rPr>
      </w:pPr>
      <w:r>
        <w:rPr>
          <w:rFonts w:hint="eastAsia" w:ascii="宋体" w:hAnsi="宋体" w:eastAsia="宋体" w:cs="宋体"/>
          <w:sz w:val="24"/>
        </w:rPr>
        <w:t>报价人：  （盖单位章）</w:t>
      </w:r>
    </w:p>
    <w:p w14:paraId="76C9D717">
      <w:pPr>
        <w:spacing w:line="360" w:lineRule="auto"/>
        <w:ind w:firstLine="480" w:firstLineChars="200"/>
        <w:jc w:val="center"/>
        <w:rPr>
          <w:rFonts w:ascii="宋体" w:hAnsi="宋体" w:eastAsia="宋体" w:cs="宋体"/>
          <w:sz w:val="24"/>
        </w:rPr>
      </w:pPr>
      <w:r>
        <w:rPr>
          <w:rFonts w:hint="eastAsia" w:ascii="宋体" w:hAnsi="宋体" w:eastAsia="宋体" w:cs="宋体"/>
          <w:sz w:val="24"/>
        </w:rPr>
        <w:t>报价人法定代表人或其委托代理人：（签字）</w:t>
      </w:r>
    </w:p>
    <w:p w14:paraId="64FD295D">
      <w:pPr>
        <w:spacing w:line="360" w:lineRule="auto"/>
        <w:ind w:firstLine="480" w:firstLineChars="200"/>
        <w:rPr>
          <w:rFonts w:ascii="宋体" w:hAnsi="宋体" w:eastAsia="宋体" w:cs="宋体"/>
          <w:sz w:val="24"/>
        </w:rPr>
      </w:pPr>
    </w:p>
    <w:p w14:paraId="23360C15">
      <w:pPr>
        <w:spacing w:line="360" w:lineRule="auto"/>
        <w:jc w:val="right"/>
        <w:rPr>
          <w:rFonts w:ascii="宋体" w:hAnsi="宋体" w:eastAsia="宋体" w:cs="宋体"/>
          <w:sz w:val="24"/>
        </w:rPr>
      </w:pPr>
      <w:r>
        <w:rPr>
          <w:rFonts w:hint="eastAsia" w:ascii="宋体" w:hAnsi="宋体" w:eastAsia="宋体" w:cs="宋体"/>
          <w:sz w:val="24"/>
        </w:rPr>
        <w:t>年</w:t>
      </w:r>
      <w:r>
        <w:rPr>
          <w:rFonts w:hint="eastAsia" w:ascii="宋体" w:hAnsi="宋体" w:eastAsia="宋体" w:cs="宋体"/>
          <w:sz w:val="24"/>
          <w:lang w:val="en-US" w:eastAsia="zh-CN"/>
        </w:rPr>
        <w:t xml:space="preserve">  </w:t>
      </w:r>
      <w:r>
        <w:rPr>
          <w:rFonts w:hint="eastAsia" w:ascii="宋体" w:hAnsi="宋体" w:eastAsia="宋体" w:cs="宋体"/>
          <w:sz w:val="24"/>
        </w:rPr>
        <w:t>月</w:t>
      </w:r>
      <w:r>
        <w:rPr>
          <w:rFonts w:hint="eastAsia" w:ascii="宋体" w:hAnsi="宋体" w:eastAsia="宋体" w:cs="宋体"/>
          <w:sz w:val="24"/>
          <w:lang w:val="en-US" w:eastAsia="zh-CN"/>
        </w:rPr>
        <w:t xml:space="preserve">  </w:t>
      </w:r>
      <w:r>
        <w:rPr>
          <w:rFonts w:hint="eastAsia" w:ascii="宋体" w:hAnsi="宋体" w:eastAsia="宋体" w:cs="宋体"/>
          <w:sz w:val="24"/>
        </w:rPr>
        <w:t>日</w:t>
      </w:r>
    </w:p>
    <w:p w14:paraId="6EC295B6">
      <w:pPr>
        <w:spacing w:line="440" w:lineRule="exact"/>
        <w:jc w:val="center"/>
        <w:rPr>
          <w:rFonts w:ascii="宋体" w:hAnsi="宋体" w:eastAsia="宋体" w:cs="宋体"/>
          <w:b/>
          <w:bCs/>
          <w:sz w:val="32"/>
          <w:szCs w:val="32"/>
        </w:rPr>
      </w:pPr>
    </w:p>
    <w:p w14:paraId="5D899F4E">
      <w:pPr>
        <w:pStyle w:val="8"/>
        <w:rPr>
          <w:rFonts w:ascii="Times New Roman" w:hAnsi="Times New Roman" w:eastAsia="黑体" w:cs="Times New Roman"/>
          <w:sz w:val="24"/>
        </w:rPr>
      </w:pPr>
    </w:p>
    <w:p w14:paraId="383FD92C">
      <w:pPr>
        <w:spacing w:line="360" w:lineRule="exact"/>
        <w:ind w:left="360" w:hanging="360" w:hangingChars="200"/>
        <w:rPr>
          <w:rFonts w:ascii="Times New Roman" w:hAnsi="Times New Roman" w:eastAsia="黑体" w:cs="Times New Roman"/>
          <w:sz w:val="18"/>
          <w:szCs w:val="18"/>
        </w:rPr>
        <w:sectPr>
          <w:pgSz w:w="11906" w:h="16838"/>
          <w:pgMar w:top="1440" w:right="1274" w:bottom="1440" w:left="1276" w:header="851" w:footer="992" w:gutter="0"/>
          <w:cols w:space="425" w:num="1"/>
          <w:docGrid w:type="lines" w:linePitch="312" w:charSpace="0"/>
        </w:sectPr>
      </w:pPr>
    </w:p>
    <w:p w14:paraId="4A9B02F7">
      <w:pPr>
        <w:numPr>
          <w:ilvl w:val="0"/>
          <w:numId w:val="9"/>
        </w:numPr>
        <w:spacing w:line="360" w:lineRule="exact"/>
        <w:ind w:left="0" w:leftChars="0" w:firstLine="0" w:firstLineChars="0"/>
        <w:jc w:val="cente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已标价的报价清单</w:t>
      </w:r>
    </w:p>
    <w:tbl>
      <w:tblPr>
        <w:tblStyle w:val="16"/>
        <w:tblW w:w="11300" w:type="dxa"/>
        <w:tblInd w:w="-8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0"/>
        <w:gridCol w:w="1350"/>
        <w:gridCol w:w="1350"/>
        <w:gridCol w:w="3900"/>
        <w:gridCol w:w="517"/>
        <w:gridCol w:w="733"/>
        <w:gridCol w:w="1167"/>
        <w:gridCol w:w="1016"/>
        <w:gridCol w:w="717"/>
      </w:tblGrid>
      <w:tr w14:paraId="1E27C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30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B6AB">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国宴定制分餐餐具A款</w:t>
            </w:r>
          </w:p>
        </w:tc>
      </w:tr>
      <w:tr w14:paraId="6762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AFB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5C6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使用部门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6B0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BE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9A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B82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6CA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（含税）</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2D3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（含税）</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5DE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119E1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5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89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0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国宴展示盘基座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C5E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4.需根据当地文化背景、酒店定位及建筑元素提供深化设计服务。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E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B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8349">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EF1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3237">
            <w:pPr>
              <w:jc w:val="center"/>
              <w:rPr>
                <w:rFonts w:hint="eastAsia" w:ascii="宋体" w:hAnsi="宋体" w:eastAsia="宋体" w:cs="宋体"/>
                <w:i w:val="0"/>
                <w:iCs w:val="0"/>
                <w:color w:val="000000"/>
                <w:sz w:val="22"/>
                <w:szCs w:val="22"/>
                <w:u w:val="none"/>
              </w:rPr>
            </w:pPr>
          </w:p>
        </w:tc>
      </w:tr>
      <w:tr w14:paraId="7F55B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7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0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6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617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8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C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7F8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6A5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EC09">
            <w:pPr>
              <w:jc w:val="center"/>
              <w:rPr>
                <w:rFonts w:hint="eastAsia" w:ascii="宋体" w:hAnsi="宋体" w:eastAsia="宋体" w:cs="宋体"/>
                <w:i w:val="0"/>
                <w:iCs w:val="0"/>
                <w:color w:val="000000"/>
                <w:sz w:val="22"/>
                <w:szCs w:val="22"/>
                <w:u w:val="none"/>
              </w:rPr>
            </w:pPr>
          </w:p>
        </w:tc>
      </w:tr>
      <w:tr w14:paraId="4ECCE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A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9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0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国宴骨碟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81F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D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F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4740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402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0E41">
            <w:pPr>
              <w:jc w:val="center"/>
              <w:rPr>
                <w:rFonts w:hint="eastAsia" w:ascii="宋体" w:hAnsi="宋体" w:eastAsia="宋体" w:cs="宋体"/>
                <w:i w:val="0"/>
                <w:iCs w:val="0"/>
                <w:color w:val="000000"/>
                <w:sz w:val="22"/>
                <w:szCs w:val="22"/>
                <w:u w:val="none"/>
              </w:rPr>
            </w:pPr>
          </w:p>
        </w:tc>
      </w:tr>
      <w:tr w14:paraId="5AAA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7D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2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7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国宴峰会餐盖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CF3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9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E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B85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137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1FB3">
            <w:pPr>
              <w:jc w:val="center"/>
              <w:rPr>
                <w:rFonts w:hint="eastAsia" w:ascii="宋体" w:hAnsi="宋体" w:eastAsia="宋体" w:cs="宋体"/>
                <w:i w:val="0"/>
                <w:iCs w:val="0"/>
                <w:color w:val="000000"/>
                <w:sz w:val="22"/>
                <w:szCs w:val="22"/>
                <w:u w:val="none"/>
              </w:rPr>
            </w:pPr>
          </w:p>
        </w:tc>
      </w:tr>
      <w:tr w14:paraId="25F1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3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A4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F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国宴梅花毛巾碟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AF6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1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F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BCD1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73F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51EE">
            <w:pPr>
              <w:jc w:val="center"/>
              <w:rPr>
                <w:rFonts w:hint="eastAsia" w:ascii="宋体" w:hAnsi="宋体" w:eastAsia="宋体" w:cs="宋体"/>
                <w:i w:val="0"/>
                <w:iCs w:val="0"/>
                <w:color w:val="000000"/>
                <w:sz w:val="22"/>
                <w:szCs w:val="22"/>
                <w:u w:val="none"/>
              </w:rPr>
            </w:pPr>
          </w:p>
        </w:tc>
      </w:tr>
      <w:tr w14:paraId="52AD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C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A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8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B06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8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5F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347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F0F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BA3D">
            <w:pPr>
              <w:jc w:val="center"/>
              <w:rPr>
                <w:rFonts w:hint="eastAsia" w:ascii="宋体" w:hAnsi="宋体" w:eastAsia="宋体" w:cs="宋体"/>
                <w:i w:val="0"/>
                <w:iCs w:val="0"/>
                <w:color w:val="000000"/>
                <w:sz w:val="22"/>
                <w:szCs w:val="22"/>
                <w:u w:val="none"/>
              </w:rPr>
            </w:pPr>
          </w:p>
        </w:tc>
      </w:tr>
      <w:tr w14:paraId="33B78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53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F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B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AFF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06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C9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1A69">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B3E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F0ACE">
            <w:pPr>
              <w:jc w:val="center"/>
              <w:rPr>
                <w:rFonts w:hint="eastAsia" w:ascii="宋体" w:hAnsi="宋体" w:eastAsia="宋体" w:cs="宋体"/>
                <w:i w:val="0"/>
                <w:iCs w:val="0"/>
                <w:color w:val="000000"/>
                <w:sz w:val="22"/>
                <w:szCs w:val="22"/>
                <w:u w:val="none"/>
              </w:rPr>
            </w:pPr>
          </w:p>
        </w:tc>
      </w:tr>
      <w:tr w14:paraId="5CD07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1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31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D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国宴调羹</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834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3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07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655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899E">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1215">
            <w:pPr>
              <w:jc w:val="center"/>
              <w:rPr>
                <w:rFonts w:hint="eastAsia" w:ascii="宋体" w:hAnsi="宋体" w:eastAsia="宋体" w:cs="宋体"/>
                <w:i w:val="0"/>
                <w:iCs w:val="0"/>
                <w:color w:val="000000"/>
                <w:sz w:val="22"/>
                <w:szCs w:val="22"/>
                <w:u w:val="none"/>
              </w:rPr>
            </w:pPr>
          </w:p>
        </w:tc>
      </w:tr>
      <w:tr w14:paraId="53246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84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F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5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国宴分体式筷架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C91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1.规格：两用+托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5E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8F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C6B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3E4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C3EC">
            <w:pPr>
              <w:jc w:val="center"/>
              <w:rPr>
                <w:rFonts w:hint="eastAsia" w:ascii="宋体" w:hAnsi="宋体" w:eastAsia="宋体" w:cs="宋体"/>
                <w:i w:val="0"/>
                <w:iCs w:val="0"/>
                <w:color w:val="000000"/>
                <w:sz w:val="22"/>
                <w:szCs w:val="22"/>
                <w:u w:val="none"/>
              </w:rPr>
            </w:pPr>
          </w:p>
        </w:tc>
      </w:tr>
      <w:tr w14:paraId="6B9B0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77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8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B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472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9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6F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E3E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5007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DA01">
            <w:pPr>
              <w:jc w:val="center"/>
              <w:rPr>
                <w:rFonts w:hint="eastAsia" w:ascii="宋体" w:hAnsi="宋体" w:eastAsia="宋体" w:cs="宋体"/>
                <w:i w:val="0"/>
                <w:iCs w:val="0"/>
                <w:color w:val="000000"/>
                <w:sz w:val="22"/>
                <w:szCs w:val="22"/>
                <w:u w:val="none"/>
              </w:rPr>
            </w:pPr>
          </w:p>
        </w:tc>
      </w:tr>
      <w:tr w14:paraId="2A3DB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A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9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1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B01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1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F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86C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D290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396D">
            <w:pPr>
              <w:jc w:val="center"/>
              <w:rPr>
                <w:rFonts w:hint="eastAsia" w:ascii="宋体" w:hAnsi="宋体" w:eastAsia="宋体" w:cs="宋体"/>
                <w:i w:val="0"/>
                <w:iCs w:val="0"/>
                <w:color w:val="000000"/>
                <w:sz w:val="22"/>
                <w:szCs w:val="22"/>
                <w:u w:val="none"/>
              </w:rPr>
            </w:pPr>
          </w:p>
        </w:tc>
      </w:tr>
      <w:tr w14:paraId="35BB7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6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4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B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382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E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4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23A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D30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714B">
            <w:pPr>
              <w:jc w:val="center"/>
              <w:rPr>
                <w:rFonts w:hint="eastAsia" w:ascii="宋体" w:hAnsi="宋体" w:eastAsia="宋体" w:cs="宋体"/>
                <w:i w:val="0"/>
                <w:iCs w:val="0"/>
                <w:color w:val="000000"/>
                <w:sz w:val="22"/>
                <w:szCs w:val="22"/>
                <w:u w:val="none"/>
              </w:rPr>
            </w:pPr>
          </w:p>
        </w:tc>
      </w:tr>
      <w:tr w14:paraId="5F6E571E">
        <w:tblPrEx>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1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3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7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D0D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2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1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CF6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8272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48EB">
            <w:pPr>
              <w:jc w:val="center"/>
              <w:rPr>
                <w:rFonts w:hint="eastAsia" w:ascii="宋体" w:hAnsi="宋体" w:eastAsia="宋体" w:cs="宋体"/>
                <w:i w:val="0"/>
                <w:iCs w:val="0"/>
                <w:color w:val="000000"/>
                <w:sz w:val="22"/>
                <w:szCs w:val="22"/>
                <w:u w:val="none"/>
              </w:rPr>
            </w:pPr>
          </w:p>
        </w:tc>
      </w:tr>
      <w:tr w14:paraId="36C93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E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6F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8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国宴口布圈</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C39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B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3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722A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9BB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9E83">
            <w:pPr>
              <w:jc w:val="center"/>
              <w:rPr>
                <w:rFonts w:hint="eastAsia" w:ascii="宋体" w:hAnsi="宋体" w:eastAsia="宋体" w:cs="宋体"/>
                <w:i w:val="0"/>
                <w:iCs w:val="0"/>
                <w:color w:val="000000"/>
                <w:sz w:val="22"/>
                <w:szCs w:val="22"/>
                <w:u w:val="none"/>
              </w:rPr>
            </w:pPr>
          </w:p>
        </w:tc>
      </w:tr>
      <w:tr w14:paraId="6F0EE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F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43C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5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E47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6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F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CD1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543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7166">
            <w:pPr>
              <w:jc w:val="center"/>
              <w:rPr>
                <w:rFonts w:hint="eastAsia" w:ascii="宋体" w:hAnsi="宋体" w:eastAsia="宋体" w:cs="宋体"/>
                <w:i w:val="0"/>
                <w:iCs w:val="0"/>
                <w:color w:val="000000"/>
                <w:sz w:val="22"/>
                <w:szCs w:val="22"/>
                <w:u w:val="none"/>
              </w:rPr>
            </w:pPr>
          </w:p>
        </w:tc>
      </w:tr>
      <w:tr w14:paraId="0B009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C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E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D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62D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C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46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ADA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2EE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8B49">
            <w:pPr>
              <w:jc w:val="center"/>
              <w:rPr>
                <w:rFonts w:hint="eastAsia" w:ascii="宋体" w:hAnsi="宋体" w:eastAsia="宋体" w:cs="宋体"/>
                <w:i w:val="0"/>
                <w:iCs w:val="0"/>
                <w:color w:val="000000"/>
                <w:sz w:val="22"/>
                <w:szCs w:val="22"/>
                <w:u w:val="none"/>
              </w:rPr>
            </w:pPr>
          </w:p>
        </w:tc>
      </w:tr>
      <w:tr w14:paraId="1C72E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2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0A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C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C80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D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E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6A6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563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BEF9">
            <w:pPr>
              <w:jc w:val="center"/>
              <w:rPr>
                <w:rFonts w:hint="eastAsia" w:ascii="宋体" w:hAnsi="宋体" w:eastAsia="宋体" w:cs="宋体"/>
                <w:i w:val="0"/>
                <w:iCs w:val="0"/>
                <w:color w:val="000000"/>
                <w:sz w:val="22"/>
                <w:szCs w:val="22"/>
                <w:u w:val="none"/>
              </w:rPr>
            </w:pPr>
          </w:p>
        </w:tc>
      </w:tr>
      <w:tr w14:paraId="1843B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8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1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E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4BE0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E8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1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1266">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990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1261">
            <w:pPr>
              <w:jc w:val="center"/>
              <w:rPr>
                <w:rFonts w:hint="eastAsia" w:ascii="宋体" w:hAnsi="宋体" w:eastAsia="宋体" w:cs="宋体"/>
                <w:i w:val="0"/>
                <w:iCs w:val="0"/>
                <w:color w:val="000000"/>
                <w:sz w:val="22"/>
                <w:szCs w:val="22"/>
                <w:u w:val="none"/>
              </w:rPr>
            </w:pPr>
          </w:p>
        </w:tc>
      </w:tr>
      <w:tr w14:paraId="0F2DD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9B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99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B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25A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4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41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E6D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564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1A4C">
            <w:pPr>
              <w:jc w:val="center"/>
              <w:rPr>
                <w:rFonts w:hint="eastAsia" w:ascii="宋体" w:hAnsi="宋体" w:eastAsia="宋体" w:cs="宋体"/>
                <w:i w:val="0"/>
                <w:iCs w:val="0"/>
                <w:color w:val="000000"/>
                <w:sz w:val="22"/>
                <w:szCs w:val="22"/>
                <w:u w:val="none"/>
              </w:rPr>
            </w:pPr>
          </w:p>
        </w:tc>
      </w:tr>
      <w:tr w14:paraId="0600D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A1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F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F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D71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1A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C8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C14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8A6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4DC2">
            <w:pPr>
              <w:jc w:val="center"/>
              <w:rPr>
                <w:rFonts w:hint="eastAsia" w:ascii="宋体" w:hAnsi="宋体" w:eastAsia="宋体" w:cs="宋体"/>
                <w:i w:val="0"/>
                <w:iCs w:val="0"/>
                <w:color w:val="000000"/>
                <w:sz w:val="22"/>
                <w:szCs w:val="22"/>
                <w:u w:val="none"/>
              </w:rPr>
            </w:pPr>
          </w:p>
        </w:tc>
      </w:tr>
      <w:tr w14:paraId="442A1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2A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E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2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9D3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38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5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35C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3D5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19C5">
            <w:pPr>
              <w:jc w:val="center"/>
              <w:rPr>
                <w:rFonts w:hint="eastAsia" w:ascii="宋体" w:hAnsi="宋体" w:eastAsia="宋体" w:cs="宋体"/>
                <w:i w:val="0"/>
                <w:iCs w:val="0"/>
                <w:color w:val="000000"/>
                <w:sz w:val="22"/>
                <w:szCs w:val="22"/>
                <w:u w:val="none"/>
              </w:rPr>
            </w:pPr>
          </w:p>
        </w:tc>
      </w:tr>
      <w:tr w14:paraId="04F18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B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E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B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国宴黄油碟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A34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8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5F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582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7F89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A9D9">
            <w:pPr>
              <w:jc w:val="center"/>
              <w:rPr>
                <w:rFonts w:hint="eastAsia" w:ascii="宋体" w:hAnsi="宋体" w:eastAsia="宋体" w:cs="宋体"/>
                <w:i w:val="0"/>
                <w:iCs w:val="0"/>
                <w:color w:val="000000"/>
                <w:sz w:val="22"/>
                <w:szCs w:val="22"/>
                <w:u w:val="none"/>
              </w:rPr>
            </w:pPr>
          </w:p>
        </w:tc>
      </w:tr>
      <w:tr w14:paraId="32BB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E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3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B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国宴调味碟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F9C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7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6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5EB0A">
            <w:pPr>
              <w:jc w:val="center"/>
              <w:rPr>
                <w:rFonts w:hint="default" w:ascii="Times New Roman" w:hAnsi="Times New Roman" w:eastAsia="宋体" w:cs="Times New Roman"/>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4D28">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9977">
            <w:pPr>
              <w:jc w:val="center"/>
              <w:rPr>
                <w:rFonts w:hint="eastAsia" w:ascii="宋体" w:hAnsi="宋体" w:eastAsia="宋体" w:cs="宋体"/>
                <w:i w:val="0"/>
                <w:iCs w:val="0"/>
                <w:color w:val="000000"/>
                <w:sz w:val="22"/>
                <w:szCs w:val="22"/>
                <w:u w:val="none"/>
              </w:rPr>
            </w:pPr>
          </w:p>
        </w:tc>
      </w:tr>
      <w:tr w14:paraId="6272E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BA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67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B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634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D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2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EC6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348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CF2D">
            <w:pPr>
              <w:jc w:val="center"/>
              <w:rPr>
                <w:rFonts w:hint="eastAsia" w:ascii="宋体" w:hAnsi="宋体" w:eastAsia="宋体" w:cs="宋体"/>
                <w:i w:val="0"/>
                <w:iCs w:val="0"/>
                <w:color w:val="000000"/>
                <w:sz w:val="22"/>
                <w:szCs w:val="22"/>
                <w:u w:val="none"/>
              </w:rPr>
            </w:pPr>
          </w:p>
        </w:tc>
      </w:tr>
      <w:tr w14:paraId="7EB47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6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5F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A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161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6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8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0031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ADF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CC50">
            <w:pPr>
              <w:jc w:val="center"/>
              <w:rPr>
                <w:rFonts w:hint="eastAsia" w:ascii="宋体" w:hAnsi="宋体" w:eastAsia="宋体" w:cs="宋体"/>
                <w:i w:val="0"/>
                <w:iCs w:val="0"/>
                <w:color w:val="000000"/>
                <w:sz w:val="22"/>
                <w:szCs w:val="22"/>
                <w:u w:val="none"/>
              </w:rPr>
            </w:pPr>
          </w:p>
        </w:tc>
      </w:tr>
      <w:tr w14:paraId="49132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C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07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D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国宴奶盅</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13A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1.规格：220ml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D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3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8DD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DEB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9B1D">
            <w:pPr>
              <w:jc w:val="center"/>
              <w:rPr>
                <w:rFonts w:hint="eastAsia" w:ascii="宋体" w:hAnsi="宋体" w:eastAsia="宋体" w:cs="宋体"/>
                <w:i w:val="0"/>
                <w:iCs w:val="0"/>
                <w:color w:val="000000"/>
                <w:sz w:val="22"/>
                <w:szCs w:val="22"/>
                <w:u w:val="none"/>
              </w:rPr>
            </w:pPr>
          </w:p>
        </w:tc>
      </w:tr>
      <w:tr w14:paraId="7CAAD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2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A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7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国宴定制三件套糖缸 带底座+带盖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77D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8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B7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2E4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3E9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A28BA">
            <w:pPr>
              <w:jc w:val="center"/>
              <w:rPr>
                <w:rFonts w:hint="eastAsia" w:ascii="宋体" w:hAnsi="宋体" w:eastAsia="宋体" w:cs="宋体"/>
                <w:i w:val="0"/>
                <w:iCs w:val="0"/>
                <w:color w:val="000000"/>
                <w:sz w:val="22"/>
                <w:szCs w:val="22"/>
                <w:u w:val="none"/>
              </w:rPr>
            </w:pPr>
          </w:p>
        </w:tc>
      </w:tr>
      <w:tr w14:paraId="49C95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B9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80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A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国宴定制暖茶底座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DD1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C2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9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62E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F58E">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ABC25">
            <w:pPr>
              <w:jc w:val="center"/>
              <w:rPr>
                <w:rFonts w:hint="eastAsia" w:ascii="宋体" w:hAnsi="宋体" w:eastAsia="宋体" w:cs="宋体"/>
                <w:i w:val="0"/>
                <w:iCs w:val="0"/>
                <w:color w:val="000000"/>
                <w:sz w:val="22"/>
                <w:szCs w:val="22"/>
                <w:u w:val="none"/>
              </w:rPr>
            </w:pPr>
          </w:p>
        </w:tc>
      </w:tr>
      <w:tr w14:paraId="5DA01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C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CB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1D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（外盒）</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FE6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D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5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4A2C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5FF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D2BC">
            <w:pPr>
              <w:jc w:val="center"/>
              <w:rPr>
                <w:rFonts w:hint="eastAsia" w:ascii="宋体" w:hAnsi="宋体" w:eastAsia="宋体" w:cs="宋体"/>
                <w:i w:val="0"/>
                <w:iCs w:val="0"/>
                <w:color w:val="000000"/>
                <w:sz w:val="22"/>
                <w:szCs w:val="22"/>
                <w:u w:val="none"/>
              </w:rPr>
            </w:pPr>
          </w:p>
        </w:tc>
      </w:tr>
      <w:tr w14:paraId="7FC74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A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74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F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（内小碟）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8FE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6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30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9912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96E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8619">
            <w:pPr>
              <w:jc w:val="center"/>
              <w:rPr>
                <w:rFonts w:hint="eastAsia" w:ascii="宋体" w:hAnsi="宋体" w:eastAsia="宋体" w:cs="宋体"/>
                <w:i w:val="0"/>
                <w:iCs w:val="0"/>
                <w:color w:val="000000"/>
                <w:sz w:val="22"/>
                <w:szCs w:val="22"/>
                <w:u w:val="none"/>
              </w:rPr>
            </w:pPr>
          </w:p>
        </w:tc>
      </w:tr>
      <w:tr w14:paraId="7630D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10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32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6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20E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6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DF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35E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DA03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962A8">
            <w:pPr>
              <w:jc w:val="center"/>
              <w:rPr>
                <w:rFonts w:hint="eastAsia" w:ascii="宋体" w:hAnsi="宋体" w:eastAsia="宋体" w:cs="宋体"/>
                <w:i w:val="0"/>
                <w:iCs w:val="0"/>
                <w:color w:val="000000"/>
                <w:sz w:val="22"/>
                <w:szCs w:val="22"/>
                <w:u w:val="none"/>
              </w:rPr>
            </w:pPr>
          </w:p>
        </w:tc>
      </w:tr>
      <w:tr w14:paraId="0E976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D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51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3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F0C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6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6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5BE0">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644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81C8">
            <w:pPr>
              <w:jc w:val="center"/>
              <w:rPr>
                <w:rFonts w:hint="eastAsia" w:ascii="宋体" w:hAnsi="宋体" w:eastAsia="宋体" w:cs="宋体"/>
                <w:i w:val="0"/>
                <w:iCs w:val="0"/>
                <w:color w:val="000000"/>
                <w:sz w:val="22"/>
                <w:szCs w:val="22"/>
                <w:u w:val="none"/>
              </w:rPr>
            </w:pPr>
          </w:p>
        </w:tc>
      </w:tr>
      <w:tr w14:paraId="7898D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6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F8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1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C4B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6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F0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70B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8FD4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0BD2">
            <w:pPr>
              <w:jc w:val="center"/>
              <w:rPr>
                <w:rFonts w:hint="eastAsia" w:ascii="宋体" w:hAnsi="宋体" w:eastAsia="宋体" w:cs="宋体"/>
                <w:i w:val="0"/>
                <w:iCs w:val="0"/>
                <w:color w:val="000000"/>
                <w:sz w:val="22"/>
                <w:szCs w:val="22"/>
                <w:u w:val="none"/>
              </w:rPr>
            </w:pPr>
          </w:p>
        </w:tc>
      </w:tr>
      <w:tr w14:paraId="56E52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0A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80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4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2CF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7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0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D20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4C3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6C9B">
            <w:pPr>
              <w:jc w:val="center"/>
              <w:rPr>
                <w:rFonts w:hint="eastAsia" w:ascii="宋体" w:hAnsi="宋体" w:eastAsia="宋体" w:cs="宋体"/>
                <w:i w:val="0"/>
                <w:iCs w:val="0"/>
                <w:color w:val="000000"/>
                <w:sz w:val="22"/>
                <w:szCs w:val="22"/>
                <w:u w:val="none"/>
              </w:rPr>
            </w:pPr>
          </w:p>
        </w:tc>
      </w:tr>
      <w:tr w14:paraId="03A8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4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E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5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国宴冷菜盘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（五格）</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25D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0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5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E500">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5FC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D7D3">
            <w:pPr>
              <w:jc w:val="center"/>
              <w:rPr>
                <w:rFonts w:hint="eastAsia" w:ascii="宋体" w:hAnsi="宋体" w:eastAsia="宋体" w:cs="宋体"/>
                <w:i w:val="0"/>
                <w:iCs w:val="0"/>
                <w:color w:val="000000"/>
                <w:sz w:val="22"/>
                <w:szCs w:val="22"/>
                <w:u w:val="none"/>
              </w:rPr>
            </w:pPr>
          </w:p>
        </w:tc>
      </w:tr>
      <w:tr w14:paraId="19105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E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0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3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D8B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1.规格：4.25"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2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2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8A5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1FE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BCA6">
            <w:pPr>
              <w:jc w:val="center"/>
              <w:rPr>
                <w:rFonts w:hint="eastAsia" w:ascii="宋体" w:hAnsi="宋体" w:eastAsia="宋体" w:cs="宋体"/>
                <w:i w:val="0"/>
                <w:iCs w:val="0"/>
                <w:color w:val="000000"/>
                <w:sz w:val="22"/>
                <w:szCs w:val="22"/>
                <w:u w:val="none"/>
              </w:rPr>
            </w:pPr>
          </w:p>
        </w:tc>
      </w:tr>
      <w:tr w14:paraId="4656F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3"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6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3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E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79A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2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8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670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F9F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78E3">
            <w:pPr>
              <w:jc w:val="center"/>
              <w:rPr>
                <w:rFonts w:hint="eastAsia" w:ascii="宋体" w:hAnsi="宋体" w:eastAsia="宋体" w:cs="宋体"/>
                <w:i w:val="0"/>
                <w:iCs w:val="0"/>
                <w:color w:val="000000"/>
                <w:sz w:val="22"/>
                <w:szCs w:val="22"/>
                <w:u w:val="none"/>
              </w:rPr>
            </w:pPr>
          </w:p>
        </w:tc>
      </w:tr>
      <w:tr w14:paraId="6A3F8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6"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0B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FF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8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DBA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D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B1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FB76">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1F87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348B">
            <w:pPr>
              <w:jc w:val="center"/>
              <w:rPr>
                <w:rFonts w:hint="eastAsia" w:ascii="宋体" w:hAnsi="宋体" w:eastAsia="宋体" w:cs="宋体"/>
                <w:i w:val="0"/>
                <w:iCs w:val="0"/>
                <w:color w:val="000000"/>
                <w:sz w:val="22"/>
                <w:szCs w:val="22"/>
                <w:u w:val="none"/>
              </w:rPr>
            </w:pPr>
          </w:p>
        </w:tc>
      </w:tr>
      <w:tr w14:paraId="01BD2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5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A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42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221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6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DE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846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34E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5C0D">
            <w:pPr>
              <w:jc w:val="center"/>
              <w:rPr>
                <w:rFonts w:hint="eastAsia" w:ascii="宋体" w:hAnsi="宋体" w:eastAsia="宋体" w:cs="宋体"/>
                <w:i w:val="0"/>
                <w:iCs w:val="0"/>
                <w:color w:val="000000"/>
                <w:sz w:val="22"/>
                <w:szCs w:val="22"/>
                <w:u w:val="none"/>
              </w:rPr>
            </w:pPr>
          </w:p>
        </w:tc>
      </w:tr>
      <w:tr w14:paraId="54933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6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87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42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EEB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8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A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D25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EF4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FE48">
            <w:pPr>
              <w:jc w:val="center"/>
              <w:rPr>
                <w:rFonts w:hint="eastAsia" w:ascii="宋体" w:hAnsi="宋体" w:eastAsia="宋体" w:cs="宋体"/>
                <w:i w:val="0"/>
                <w:iCs w:val="0"/>
                <w:color w:val="000000"/>
                <w:sz w:val="22"/>
                <w:szCs w:val="22"/>
                <w:u w:val="none"/>
              </w:rPr>
            </w:pPr>
          </w:p>
        </w:tc>
      </w:tr>
      <w:tr w14:paraId="562C2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5C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C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6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8B8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0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33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60E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EEA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D7FC">
            <w:pPr>
              <w:jc w:val="center"/>
              <w:rPr>
                <w:rFonts w:hint="eastAsia" w:ascii="宋体" w:hAnsi="宋体" w:eastAsia="宋体" w:cs="宋体"/>
                <w:i w:val="0"/>
                <w:iCs w:val="0"/>
                <w:color w:val="000000"/>
                <w:sz w:val="22"/>
                <w:szCs w:val="22"/>
                <w:u w:val="none"/>
              </w:rPr>
            </w:pPr>
          </w:p>
        </w:tc>
      </w:tr>
      <w:tr w14:paraId="5767C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0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77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8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国宴素菜盘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A4C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E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49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91C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1F85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2786">
            <w:pPr>
              <w:jc w:val="center"/>
              <w:rPr>
                <w:rFonts w:hint="eastAsia" w:ascii="宋体" w:hAnsi="宋体" w:eastAsia="宋体" w:cs="宋体"/>
                <w:i w:val="0"/>
                <w:iCs w:val="0"/>
                <w:color w:val="000000"/>
                <w:sz w:val="22"/>
                <w:szCs w:val="22"/>
                <w:u w:val="none"/>
              </w:rPr>
            </w:pPr>
          </w:p>
        </w:tc>
      </w:tr>
      <w:tr w14:paraId="1C8C2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7"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72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26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F9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国宴牛排盘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2C2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B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59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8ACC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DDC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8CF2">
            <w:pPr>
              <w:jc w:val="center"/>
              <w:rPr>
                <w:rFonts w:hint="eastAsia" w:ascii="宋体" w:hAnsi="宋体" w:eastAsia="宋体" w:cs="宋体"/>
                <w:i w:val="0"/>
                <w:iCs w:val="0"/>
                <w:color w:val="000000"/>
                <w:sz w:val="22"/>
                <w:szCs w:val="22"/>
                <w:u w:val="none"/>
              </w:rPr>
            </w:pPr>
          </w:p>
        </w:tc>
      </w:tr>
      <w:tr w14:paraId="7E849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2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F2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16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851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55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F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8AF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508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38FB">
            <w:pPr>
              <w:jc w:val="center"/>
              <w:rPr>
                <w:rFonts w:hint="eastAsia" w:ascii="宋体" w:hAnsi="宋体" w:eastAsia="宋体" w:cs="宋体"/>
                <w:i w:val="0"/>
                <w:iCs w:val="0"/>
                <w:color w:val="000000"/>
                <w:sz w:val="22"/>
                <w:szCs w:val="22"/>
                <w:u w:val="none"/>
              </w:rPr>
            </w:pPr>
          </w:p>
        </w:tc>
      </w:tr>
      <w:tr w14:paraId="5393D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6"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CF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B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A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国宴烤鸭盘底</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1B3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4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D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B3E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FB0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9D1A">
            <w:pPr>
              <w:jc w:val="center"/>
              <w:rPr>
                <w:rFonts w:hint="eastAsia" w:ascii="宋体" w:hAnsi="宋体" w:eastAsia="宋体" w:cs="宋体"/>
                <w:i w:val="0"/>
                <w:iCs w:val="0"/>
                <w:color w:val="000000"/>
                <w:sz w:val="22"/>
                <w:szCs w:val="22"/>
                <w:u w:val="none"/>
              </w:rPr>
            </w:pPr>
          </w:p>
        </w:tc>
      </w:tr>
      <w:tr w14:paraId="0106A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7"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3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51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1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国宴水果盘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4E0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3.工艺：景德镇珐琅彩浮雕，纯手工24K黄金镶边，描金区域以最终方案为准。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0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E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CB9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7DA8">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5076">
            <w:pPr>
              <w:jc w:val="center"/>
              <w:rPr>
                <w:rFonts w:hint="eastAsia" w:ascii="宋体" w:hAnsi="宋体" w:eastAsia="宋体" w:cs="宋体"/>
                <w:i w:val="0"/>
                <w:iCs w:val="0"/>
                <w:color w:val="000000"/>
                <w:sz w:val="22"/>
                <w:szCs w:val="22"/>
                <w:u w:val="none"/>
              </w:rPr>
            </w:pPr>
          </w:p>
        </w:tc>
      </w:tr>
      <w:tr w14:paraId="54D6F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98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 计</w:t>
            </w:r>
          </w:p>
        </w:tc>
        <w:tc>
          <w:tcPr>
            <w:tcW w:w="363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B6E8">
            <w:pPr>
              <w:jc w:val="center"/>
              <w:rPr>
                <w:rFonts w:hint="eastAsia" w:ascii="宋体" w:hAnsi="宋体" w:eastAsia="宋体" w:cs="宋体"/>
                <w:b/>
                <w:bCs/>
                <w:i w:val="0"/>
                <w:iCs w:val="0"/>
                <w:color w:val="000000"/>
                <w:sz w:val="22"/>
                <w:szCs w:val="22"/>
                <w:u w:val="none"/>
              </w:rPr>
            </w:pPr>
          </w:p>
        </w:tc>
      </w:tr>
      <w:tr w14:paraId="05E7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1300" w:type="dxa"/>
            <w:gridSpan w:val="9"/>
            <w:tcBorders>
              <w:top w:val="single" w:color="000000" w:sz="4" w:space="0"/>
              <w:left w:val="single" w:color="000000" w:sz="4" w:space="0"/>
              <w:bottom w:val="nil"/>
              <w:right w:val="single" w:color="000000" w:sz="4" w:space="0"/>
            </w:tcBorders>
            <w:shd w:val="clear" w:color="auto" w:fill="auto"/>
            <w:noWrap/>
            <w:vAlign w:val="center"/>
          </w:tcPr>
          <w:p w14:paraId="4ABD705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国宴定制分餐餐具B款</w:t>
            </w:r>
          </w:p>
        </w:tc>
      </w:tr>
      <w:tr w14:paraId="7B415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613F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D55F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使用部门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EA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9B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2E8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D05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F7F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（含税）</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E39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（含税）</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06E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689E1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7"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F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CA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C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国宴展示盘基座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430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8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2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D33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753E">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A9FC">
            <w:pPr>
              <w:jc w:val="center"/>
              <w:rPr>
                <w:rFonts w:hint="eastAsia" w:ascii="宋体" w:hAnsi="宋体" w:eastAsia="宋体" w:cs="宋体"/>
                <w:i w:val="0"/>
                <w:iCs w:val="0"/>
                <w:color w:val="000000"/>
                <w:sz w:val="22"/>
                <w:szCs w:val="22"/>
                <w:u w:val="none"/>
              </w:rPr>
            </w:pPr>
          </w:p>
        </w:tc>
      </w:tr>
      <w:tr w14:paraId="34244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6"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7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E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E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6E6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3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AA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618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6B3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7741">
            <w:pPr>
              <w:jc w:val="center"/>
              <w:rPr>
                <w:rFonts w:hint="eastAsia" w:ascii="宋体" w:hAnsi="宋体" w:eastAsia="宋体" w:cs="宋体"/>
                <w:i w:val="0"/>
                <w:iCs w:val="0"/>
                <w:color w:val="000000"/>
                <w:sz w:val="22"/>
                <w:szCs w:val="22"/>
                <w:u w:val="none"/>
              </w:rPr>
            </w:pPr>
          </w:p>
        </w:tc>
      </w:tr>
      <w:tr w14:paraId="2791D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E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B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F2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国宴骨碟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442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2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EB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2F2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0090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4869">
            <w:pPr>
              <w:jc w:val="center"/>
              <w:rPr>
                <w:rFonts w:hint="eastAsia" w:ascii="宋体" w:hAnsi="宋体" w:eastAsia="宋体" w:cs="宋体"/>
                <w:i w:val="0"/>
                <w:iCs w:val="0"/>
                <w:color w:val="000000"/>
                <w:sz w:val="22"/>
                <w:szCs w:val="22"/>
                <w:u w:val="none"/>
              </w:rPr>
            </w:pPr>
          </w:p>
        </w:tc>
      </w:tr>
      <w:tr w14:paraId="51C3A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F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7A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A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国宴峰会餐盖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525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8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4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1AA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FF33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8A35">
            <w:pPr>
              <w:jc w:val="center"/>
              <w:rPr>
                <w:rFonts w:hint="eastAsia" w:ascii="宋体" w:hAnsi="宋体" w:eastAsia="宋体" w:cs="宋体"/>
                <w:i w:val="0"/>
                <w:iCs w:val="0"/>
                <w:color w:val="000000"/>
                <w:sz w:val="22"/>
                <w:szCs w:val="22"/>
                <w:u w:val="none"/>
              </w:rPr>
            </w:pPr>
          </w:p>
        </w:tc>
      </w:tr>
      <w:tr w14:paraId="726D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91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9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7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国宴梅花毛巾碟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56D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5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4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30E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BF53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41EE">
            <w:pPr>
              <w:jc w:val="center"/>
              <w:rPr>
                <w:rFonts w:hint="eastAsia" w:ascii="宋体" w:hAnsi="宋体" w:eastAsia="宋体" w:cs="宋体"/>
                <w:i w:val="0"/>
                <w:iCs w:val="0"/>
                <w:color w:val="000000"/>
                <w:sz w:val="22"/>
                <w:szCs w:val="22"/>
                <w:u w:val="none"/>
              </w:rPr>
            </w:pPr>
          </w:p>
        </w:tc>
      </w:tr>
      <w:tr w14:paraId="5D5DE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2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0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7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EF4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8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A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737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75F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4C03">
            <w:pPr>
              <w:jc w:val="center"/>
              <w:rPr>
                <w:rFonts w:hint="eastAsia" w:ascii="宋体" w:hAnsi="宋体" w:eastAsia="宋体" w:cs="宋体"/>
                <w:i w:val="0"/>
                <w:iCs w:val="0"/>
                <w:color w:val="000000"/>
                <w:sz w:val="22"/>
                <w:szCs w:val="22"/>
                <w:u w:val="none"/>
              </w:rPr>
            </w:pPr>
          </w:p>
        </w:tc>
      </w:tr>
      <w:tr w14:paraId="7D1C1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3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8E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4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27A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5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70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ECE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D60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598F">
            <w:pPr>
              <w:jc w:val="center"/>
              <w:rPr>
                <w:rFonts w:hint="eastAsia" w:ascii="宋体" w:hAnsi="宋体" w:eastAsia="宋体" w:cs="宋体"/>
                <w:i w:val="0"/>
                <w:iCs w:val="0"/>
                <w:color w:val="000000"/>
                <w:sz w:val="22"/>
                <w:szCs w:val="22"/>
                <w:u w:val="none"/>
              </w:rPr>
            </w:pPr>
          </w:p>
        </w:tc>
      </w:tr>
      <w:tr w14:paraId="3BFC2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6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6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8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国宴调羹</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C867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9B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B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027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97F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23A8">
            <w:pPr>
              <w:jc w:val="center"/>
              <w:rPr>
                <w:rFonts w:hint="eastAsia" w:ascii="宋体" w:hAnsi="宋体" w:eastAsia="宋体" w:cs="宋体"/>
                <w:i w:val="0"/>
                <w:iCs w:val="0"/>
                <w:color w:val="000000"/>
                <w:sz w:val="22"/>
                <w:szCs w:val="22"/>
                <w:u w:val="none"/>
              </w:rPr>
            </w:pPr>
          </w:p>
        </w:tc>
      </w:tr>
      <w:tr w14:paraId="396BE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96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D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61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国宴分体式筷架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DD5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1.规格：两用+托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4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5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7CE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5D3C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E75F">
            <w:pPr>
              <w:jc w:val="center"/>
              <w:rPr>
                <w:rFonts w:hint="eastAsia" w:ascii="宋体" w:hAnsi="宋体" w:eastAsia="宋体" w:cs="宋体"/>
                <w:i w:val="0"/>
                <w:iCs w:val="0"/>
                <w:color w:val="000000"/>
                <w:sz w:val="22"/>
                <w:szCs w:val="22"/>
                <w:u w:val="none"/>
              </w:rPr>
            </w:pPr>
          </w:p>
        </w:tc>
      </w:tr>
      <w:tr w14:paraId="29E3C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F4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2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E7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8A9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4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4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C89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B65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B9B9">
            <w:pPr>
              <w:jc w:val="center"/>
              <w:rPr>
                <w:rFonts w:hint="eastAsia" w:ascii="宋体" w:hAnsi="宋体" w:eastAsia="宋体" w:cs="宋体"/>
                <w:i w:val="0"/>
                <w:iCs w:val="0"/>
                <w:color w:val="000000"/>
                <w:sz w:val="22"/>
                <w:szCs w:val="22"/>
                <w:u w:val="none"/>
              </w:rPr>
            </w:pPr>
          </w:p>
        </w:tc>
      </w:tr>
      <w:tr w14:paraId="344F8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7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79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01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3EA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A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83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20F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6965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4F63">
            <w:pPr>
              <w:jc w:val="center"/>
              <w:rPr>
                <w:rFonts w:hint="eastAsia" w:ascii="宋体" w:hAnsi="宋体" w:eastAsia="宋体" w:cs="宋体"/>
                <w:i w:val="0"/>
                <w:iCs w:val="0"/>
                <w:color w:val="000000"/>
                <w:sz w:val="22"/>
                <w:szCs w:val="22"/>
                <w:u w:val="none"/>
              </w:rPr>
            </w:pPr>
          </w:p>
        </w:tc>
      </w:tr>
      <w:tr w14:paraId="08D44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D6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E6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E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99A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5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D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D159">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44B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BF52">
            <w:pPr>
              <w:jc w:val="center"/>
              <w:rPr>
                <w:rFonts w:hint="eastAsia" w:ascii="宋体" w:hAnsi="宋体" w:eastAsia="宋体" w:cs="宋体"/>
                <w:i w:val="0"/>
                <w:iCs w:val="0"/>
                <w:color w:val="000000"/>
                <w:sz w:val="22"/>
                <w:szCs w:val="22"/>
                <w:u w:val="none"/>
              </w:rPr>
            </w:pPr>
          </w:p>
        </w:tc>
      </w:tr>
      <w:tr w14:paraId="0E427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9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1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F6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34D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6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E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EA1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9209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8E2F">
            <w:pPr>
              <w:jc w:val="center"/>
              <w:rPr>
                <w:rFonts w:hint="eastAsia" w:ascii="宋体" w:hAnsi="宋体" w:eastAsia="宋体" w:cs="宋体"/>
                <w:i w:val="0"/>
                <w:iCs w:val="0"/>
                <w:color w:val="000000"/>
                <w:sz w:val="22"/>
                <w:szCs w:val="22"/>
                <w:u w:val="none"/>
              </w:rPr>
            </w:pPr>
          </w:p>
        </w:tc>
      </w:tr>
      <w:tr w14:paraId="6FEDB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5F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F2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B4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国宴口布圈</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49D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37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F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FF7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D6F6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13C9">
            <w:pPr>
              <w:jc w:val="center"/>
              <w:rPr>
                <w:rFonts w:hint="eastAsia" w:ascii="宋体" w:hAnsi="宋体" w:eastAsia="宋体" w:cs="宋体"/>
                <w:i w:val="0"/>
                <w:iCs w:val="0"/>
                <w:color w:val="000000"/>
                <w:sz w:val="22"/>
                <w:szCs w:val="22"/>
                <w:u w:val="none"/>
              </w:rPr>
            </w:pPr>
          </w:p>
        </w:tc>
      </w:tr>
      <w:tr w14:paraId="5C5D6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7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13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9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4DF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E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D5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ABC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741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8961">
            <w:pPr>
              <w:jc w:val="center"/>
              <w:rPr>
                <w:rFonts w:hint="eastAsia" w:ascii="宋体" w:hAnsi="宋体" w:eastAsia="宋体" w:cs="宋体"/>
                <w:i w:val="0"/>
                <w:iCs w:val="0"/>
                <w:color w:val="000000"/>
                <w:sz w:val="22"/>
                <w:szCs w:val="22"/>
                <w:u w:val="none"/>
              </w:rPr>
            </w:pPr>
          </w:p>
        </w:tc>
      </w:tr>
      <w:tr w14:paraId="2DE6A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69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C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F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5CC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1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C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403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259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CFE2">
            <w:pPr>
              <w:jc w:val="center"/>
              <w:rPr>
                <w:rFonts w:hint="eastAsia" w:ascii="宋体" w:hAnsi="宋体" w:eastAsia="宋体" w:cs="宋体"/>
                <w:i w:val="0"/>
                <w:iCs w:val="0"/>
                <w:color w:val="000000"/>
                <w:sz w:val="22"/>
                <w:szCs w:val="22"/>
                <w:u w:val="none"/>
              </w:rPr>
            </w:pPr>
          </w:p>
        </w:tc>
      </w:tr>
      <w:tr w14:paraId="2619D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81D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5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E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54F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7C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1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F7E1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8D3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10B5A">
            <w:pPr>
              <w:jc w:val="center"/>
              <w:rPr>
                <w:rFonts w:hint="eastAsia" w:ascii="宋体" w:hAnsi="宋体" w:eastAsia="宋体" w:cs="宋体"/>
                <w:i w:val="0"/>
                <w:iCs w:val="0"/>
                <w:color w:val="000000"/>
                <w:sz w:val="22"/>
                <w:szCs w:val="22"/>
                <w:u w:val="none"/>
              </w:rPr>
            </w:pPr>
          </w:p>
        </w:tc>
      </w:tr>
      <w:tr w14:paraId="19DA4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8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A0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A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1AC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C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9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C7E0">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6CDF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FE62">
            <w:pPr>
              <w:jc w:val="center"/>
              <w:rPr>
                <w:rFonts w:hint="eastAsia" w:ascii="宋体" w:hAnsi="宋体" w:eastAsia="宋体" w:cs="宋体"/>
                <w:i w:val="0"/>
                <w:iCs w:val="0"/>
                <w:color w:val="000000"/>
                <w:sz w:val="22"/>
                <w:szCs w:val="22"/>
                <w:u w:val="none"/>
              </w:rPr>
            </w:pPr>
          </w:p>
        </w:tc>
      </w:tr>
      <w:tr w14:paraId="563D0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0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8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1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DF8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7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8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94F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51E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4C17">
            <w:pPr>
              <w:jc w:val="center"/>
              <w:rPr>
                <w:rFonts w:hint="eastAsia" w:ascii="宋体" w:hAnsi="宋体" w:eastAsia="宋体" w:cs="宋体"/>
                <w:i w:val="0"/>
                <w:iCs w:val="0"/>
                <w:color w:val="000000"/>
                <w:sz w:val="22"/>
                <w:szCs w:val="22"/>
                <w:u w:val="none"/>
              </w:rPr>
            </w:pPr>
          </w:p>
        </w:tc>
      </w:tr>
      <w:tr w14:paraId="5A75B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8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27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B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F00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7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67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C43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A468">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12B7">
            <w:pPr>
              <w:jc w:val="center"/>
              <w:rPr>
                <w:rFonts w:hint="eastAsia" w:ascii="宋体" w:hAnsi="宋体" w:eastAsia="宋体" w:cs="宋体"/>
                <w:i w:val="0"/>
                <w:iCs w:val="0"/>
                <w:color w:val="000000"/>
                <w:sz w:val="22"/>
                <w:szCs w:val="22"/>
                <w:u w:val="none"/>
              </w:rPr>
            </w:pPr>
          </w:p>
        </w:tc>
      </w:tr>
      <w:tr w14:paraId="03292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7D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D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5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E70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D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4B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B43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678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67B0">
            <w:pPr>
              <w:jc w:val="center"/>
              <w:rPr>
                <w:rFonts w:hint="eastAsia" w:ascii="宋体" w:hAnsi="宋体" w:eastAsia="宋体" w:cs="宋体"/>
                <w:i w:val="0"/>
                <w:iCs w:val="0"/>
                <w:color w:val="000000"/>
                <w:sz w:val="22"/>
                <w:szCs w:val="22"/>
                <w:u w:val="none"/>
              </w:rPr>
            </w:pPr>
          </w:p>
        </w:tc>
      </w:tr>
      <w:tr w14:paraId="38A9D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D7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D3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B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国宴黄油碟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EC5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C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D1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9EC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2A9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3253">
            <w:pPr>
              <w:jc w:val="center"/>
              <w:rPr>
                <w:rFonts w:hint="eastAsia" w:ascii="宋体" w:hAnsi="宋体" w:eastAsia="宋体" w:cs="宋体"/>
                <w:i w:val="0"/>
                <w:iCs w:val="0"/>
                <w:color w:val="000000"/>
                <w:sz w:val="22"/>
                <w:szCs w:val="22"/>
                <w:u w:val="none"/>
              </w:rPr>
            </w:pPr>
          </w:p>
        </w:tc>
      </w:tr>
      <w:tr w14:paraId="10AF4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D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08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A4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国宴调味碟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C1F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3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8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588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918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A303">
            <w:pPr>
              <w:jc w:val="center"/>
              <w:rPr>
                <w:rFonts w:hint="eastAsia" w:ascii="宋体" w:hAnsi="宋体" w:eastAsia="宋体" w:cs="宋体"/>
                <w:i w:val="0"/>
                <w:iCs w:val="0"/>
                <w:color w:val="000000"/>
                <w:sz w:val="22"/>
                <w:szCs w:val="22"/>
                <w:u w:val="none"/>
              </w:rPr>
            </w:pPr>
          </w:p>
        </w:tc>
      </w:tr>
      <w:tr w14:paraId="43556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6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4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23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7EF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7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B2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397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090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4739">
            <w:pPr>
              <w:jc w:val="center"/>
              <w:rPr>
                <w:rFonts w:hint="eastAsia" w:ascii="宋体" w:hAnsi="宋体" w:eastAsia="宋体" w:cs="宋体"/>
                <w:i w:val="0"/>
                <w:iCs w:val="0"/>
                <w:color w:val="000000"/>
                <w:sz w:val="22"/>
                <w:szCs w:val="22"/>
                <w:u w:val="none"/>
              </w:rPr>
            </w:pPr>
          </w:p>
        </w:tc>
      </w:tr>
      <w:tr w14:paraId="0327F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A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B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0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8CC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4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9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344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EED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6F13">
            <w:pPr>
              <w:jc w:val="center"/>
              <w:rPr>
                <w:rFonts w:hint="eastAsia" w:ascii="宋体" w:hAnsi="宋体" w:eastAsia="宋体" w:cs="宋体"/>
                <w:i w:val="0"/>
                <w:iCs w:val="0"/>
                <w:color w:val="000000"/>
                <w:sz w:val="22"/>
                <w:szCs w:val="22"/>
                <w:u w:val="none"/>
              </w:rPr>
            </w:pPr>
          </w:p>
        </w:tc>
      </w:tr>
      <w:tr w14:paraId="3F3A7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1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6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4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国宴奶盅</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19C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1.规格：220ml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5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0A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065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A09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27C0">
            <w:pPr>
              <w:jc w:val="center"/>
              <w:rPr>
                <w:rFonts w:hint="eastAsia" w:ascii="宋体" w:hAnsi="宋体" w:eastAsia="宋体" w:cs="宋体"/>
                <w:i w:val="0"/>
                <w:iCs w:val="0"/>
                <w:color w:val="000000"/>
                <w:sz w:val="22"/>
                <w:szCs w:val="22"/>
                <w:u w:val="none"/>
              </w:rPr>
            </w:pPr>
          </w:p>
        </w:tc>
      </w:tr>
      <w:tr w14:paraId="5D6E5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1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4D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2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国宴定制三件套糖缸 带底座+带盖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950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C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D5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6716">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CA3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2607">
            <w:pPr>
              <w:jc w:val="center"/>
              <w:rPr>
                <w:rFonts w:hint="eastAsia" w:ascii="宋体" w:hAnsi="宋体" w:eastAsia="宋体" w:cs="宋体"/>
                <w:i w:val="0"/>
                <w:iCs w:val="0"/>
                <w:color w:val="000000"/>
                <w:sz w:val="22"/>
                <w:szCs w:val="22"/>
                <w:u w:val="none"/>
              </w:rPr>
            </w:pPr>
          </w:p>
        </w:tc>
      </w:tr>
      <w:tr w14:paraId="36C83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7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1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7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国宴定制暖茶底座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E04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F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F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AC4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E30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457C">
            <w:pPr>
              <w:jc w:val="center"/>
              <w:rPr>
                <w:rFonts w:hint="eastAsia" w:ascii="宋体" w:hAnsi="宋体" w:eastAsia="宋体" w:cs="宋体"/>
                <w:i w:val="0"/>
                <w:iCs w:val="0"/>
                <w:color w:val="000000"/>
                <w:sz w:val="22"/>
                <w:szCs w:val="22"/>
                <w:u w:val="none"/>
              </w:rPr>
            </w:pPr>
          </w:p>
        </w:tc>
      </w:tr>
      <w:tr w14:paraId="02C7A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A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2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F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（外盒）</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78A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4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C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06B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DC3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D056">
            <w:pPr>
              <w:jc w:val="center"/>
              <w:rPr>
                <w:rFonts w:hint="eastAsia" w:ascii="宋体" w:hAnsi="宋体" w:eastAsia="宋体" w:cs="宋体"/>
                <w:i w:val="0"/>
                <w:iCs w:val="0"/>
                <w:color w:val="000000"/>
                <w:sz w:val="22"/>
                <w:szCs w:val="22"/>
                <w:u w:val="none"/>
              </w:rPr>
            </w:pPr>
          </w:p>
        </w:tc>
      </w:tr>
      <w:tr w14:paraId="365B2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1F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9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5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（内小碟）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AF1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4A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7EE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5D9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AF8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7E0C">
            <w:pPr>
              <w:jc w:val="center"/>
              <w:rPr>
                <w:rFonts w:hint="eastAsia" w:ascii="宋体" w:hAnsi="宋体" w:eastAsia="宋体" w:cs="宋体"/>
                <w:i w:val="0"/>
                <w:iCs w:val="0"/>
                <w:color w:val="000000"/>
                <w:sz w:val="22"/>
                <w:szCs w:val="22"/>
                <w:u w:val="none"/>
              </w:rPr>
            </w:pPr>
          </w:p>
        </w:tc>
      </w:tr>
      <w:tr w14:paraId="7F67F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B1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7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1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1E2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5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3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599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204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A7FB">
            <w:pPr>
              <w:jc w:val="center"/>
              <w:rPr>
                <w:rFonts w:hint="eastAsia" w:ascii="宋体" w:hAnsi="宋体" w:eastAsia="宋体" w:cs="宋体"/>
                <w:i w:val="0"/>
                <w:iCs w:val="0"/>
                <w:color w:val="000000"/>
                <w:sz w:val="22"/>
                <w:szCs w:val="22"/>
                <w:u w:val="none"/>
              </w:rPr>
            </w:pPr>
          </w:p>
        </w:tc>
      </w:tr>
      <w:tr w14:paraId="1D71F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A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D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4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B26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E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A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A4D0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215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EF50">
            <w:pPr>
              <w:jc w:val="center"/>
              <w:rPr>
                <w:rFonts w:hint="eastAsia" w:ascii="宋体" w:hAnsi="宋体" w:eastAsia="宋体" w:cs="宋体"/>
                <w:i w:val="0"/>
                <w:iCs w:val="0"/>
                <w:color w:val="000000"/>
                <w:sz w:val="22"/>
                <w:szCs w:val="22"/>
                <w:u w:val="none"/>
              </w:rPr>
            </w:pPr>
          </w:p>
        </w:tc>
      </w:tr>
      <w:tr w14:paraId="38EA8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24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6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A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E8F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D2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BB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948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41D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EDBF">
            <w:pPr>
              <w:jc w:val="center"/>
              <w:rPr>
                <w:rFonts w:hint="eastAsia" w:ascii="宋体" w:hAnsi="宋体" w:eastAsia="宋体" w:cs="宋体"/>
                <w:i w:val="0"/>
                <w:iCs w:val="0"/>
                <w:color w:val="000000"/>
                <w:sz w:val="22"/>
                <w:szCs w:val="22"/>
                <w:u w:val="none"/>
              </w:rPr>
            </w:pPr>
          </w:p>
        </w:tc>
      </w:tr>
      <w:tr w14:paraId="54F02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BA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F7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1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070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1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C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222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60B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2CC3">
            <w:pPr>
              <w:jc w:val="center"/>
              <w:rPr>
                <w:rFonts w:hint="eastAsia" w:ascii="宋体" w:hAnsi="宋体" w:eastAsia="宋体" w:cs="宋体"/>
                <w:i w:val="0"/>
                <w:iCs w:val="0"/>
                <w:color w:val="000000"/>
                <w:sz w:val="22"/>
                <w:szCs w:val="22"/>
                <w:u w:val="none"/>
              </w:rPr>
            </w:pPr>
          </w:p>
        </w:tc>
      </w:tr>
      <w:tr w14:paraId="46D4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5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6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C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国宴冷菜盘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（五格）</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CFE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E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F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78B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F31A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F458">
            <w:pPr>
              <w:jc w:val="center"/>
              <w:rPr>
                <w:rFonts w:hint="eastAsia" w:ascii="宋体" w:hAnsi="宋体" w:eastAsia="宋体" w:cs="宋体"/>
                <w:i w:val="0"/>
                <w:iCs w:val="0"/>
                <w:color w:val="000000"/>
                <w:sz w:val="22"/>
                <w:szCs w:val="22"/>
                <w:u w:val="none"/>
              </w:rPr>
            </w:pPr>
          </w:p>
        </w:tc>
      </w:tr>
      <w:tr w14:paraId="4F54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C0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5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9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BB63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1.规格：4.25"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BA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59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3119">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F6A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C7F5">
            <w:pPr>
              <w:jc w:val="center"/>
              <w:rPr>
                <w:rFonts w:hint="eastAsia" w:ascii="宋体" w:hAnsi="宋体" w:eastAsia="宋体" w:cs="宋体"/>
                <w:i w:val="0"/>
                <w:iCs w:val="0"/>
                <w:color w:val="000000"/>
                <w:sz w:val="22"/>
                <w:szCs w:val="22"/>
                <w:u w:val="none"/>
              </w:rPr>
            </w:pPr>
          </w:p>
        </w:tc>
      </w:tr>
      <w:tr w14:paraId="15C86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73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0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D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A0F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E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69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9C6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5C5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B1E5">
            <w:pPr>
              <w:jc w:val="center"/>
              <w:rPr>
                <w:rFonts w:hint="eastAsia" w:ascii="宋体" w:hAnsi="宋体" w:eastAsia="宋体" w:cs="宋体"/>
                <w:i w:val="0"/>
                <w:iCs w:val="0"/>
                <w:color w:val="000000"/>
                <w:sz w:val="22"/>
                <w:szCs w:val="22"/>
                <w:u w:val="none"/>
              </w:rPr>
            </w:pPr>
          </w:p>
        </w:tc>
      </w:tr>
      <w:tr w14:paraId="01959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33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6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EC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D4D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7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23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22A0">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11E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E474">
            <w:pPr>
              <w:jc w:val="center"/>
              <w:rPr>
                <w:rFonts w:hint="eastAsia" w:ascii="宋体" w:hAnsi="宋体" w:eastAsia="宋体" w:cs="宋体"/>
                <w:i w:val="0"/>
                <w:iCs w:val="0"/>
                <w:color w:val="000000"/>
                <w:sz w:val="22"/>
                <w:szCs w:val="22"/>
                <w:u w:val="none"/>
              </w:rPr>
            </w:pPr>
          </w:p>
        </w:tc>
      </w:tr>
      <w:tr w14:paraId="4CC5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4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6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B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E4D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3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A78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9F1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4A5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17AF">
            <w:pPr>
              <w:jc w:val="center"/>
              <w:rPr>
                <w:rFonts w:hint="eastAsia" w:ascii="宋体" w:hAnsi="宋体" w:eastAsia="宋体" w:cs="宋体"/>
                <w:i w:val="0"/>
                <w:iCs w:val="0"/>
                <w:color w:val="000000"/>
                <w:sz w:val="22"/>
                <w:szCs w:val="22"/>
                <w:u w:val="none"/>
              </w:rPr>
            </w:pPr>
          </w:p>
        </w:tc>
      </w:tr>
      <w:tr w14:paraId="7344A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9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6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0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CF8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05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8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D266">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1AB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6645">
            <w:pPr>
              <w:jc w:val="center"/>
              <w:rPr>
                <w:rFonts w:hint="eastAsia" w:ascii="宋体" w:hAnsi="宋体" w:eastAsia="宋体" w:cs="宋体"/>
                <w:i w:val="0"/>
                <w:iCs w:val="0"/>
                <w:color w:val="000000"/>
                <w:sz w:val="22"/>
                <w:szCs w:val="22"/>
                <w:u w:val="none"/>
              </w:rPr>
            </w:pPr>
          </w:p>
        </w:tc>
      </w:tr>
      <w:tr w14:paraId="4EB77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4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84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4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998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2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1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123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E127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A2B4">
            <w:pPr>
              <w:jc w:val="center"/>
              <w:rPr>
                <w:rFonts w:hint="eastAsia" w:ascii="宋体" w:hAnsi="宋体" w:eastAsia="宋体" w:cs="宋体"/>
                <w:i w:val="0"/>
                <w:iCs w:val="0"/>
                <w:color w:val="000000"/>
                <w:sz w:val="22"/>
                <w:szCs w:val="22"/>
                <w:u w:val="none"/>
              </w:rPr>
            </w:pPr>
          </w:p>
        </w:tc>
      </w:tr>
      <w:tr w14:paraId="45F92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40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B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5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国宴素菜盘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9A32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B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1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1D10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7FC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7748">
            <w:pPr>
              <w:jc w:val="center"/>
              <w:rPr>
                <w:rFonts w:hint="eastAsia" w:ascii="宋体" w:hAnsi="宋体" w:eastAsia="宋体" w:cs="宋体"/>
                <w:i w:val="0"/>
                <w:iCs w:val="0"/>
                <w:color w:val="000000"/>
                <w:sz w:val="22"/>
                <w:szCs w:val="22"/>
                <w:u w:val="none"/>
              </w:rPr>
            </w:pPr>
          </w:p>
        </w:tc>
      </w:tr>
      <w:tr w14:paraId="7375C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1B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8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7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国宴牛排盘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05B5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A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E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2BF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176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71B5">
            <w:pPr>
              <w:jc w:val="center"/>
              <w:rPr>
                <w:rFonts w:hint="eastAsia" w:ascii="宋体" w:hAnsi="宋体" w:eastAsia="宋体" w:cs="宋体"/>
                <w:i w:val="0"/>
                <w:iCs w:val="0"/>
                <w:color w:val="000000"/>
                <w:sz w:val="22"/>
                <w:szCs w:val="22"/>
                <w:u w:val="none"/>
              </w:rPr>
            </w:pPr>
          </w:p>
        </w:tc>
      </w:tr>
      <w:tr w14:paraId="2AC0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45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3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2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5BF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5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5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142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207A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73AD">
            <w:pPr>
              <w:jc w:val="center"/>
              <w:rPr>
                <w:rFonts w:hint="eastAsia" w:ascii="宋体" w:hAnsi="宋体" w:eastAsia="宋体" w:cs="宋体"/>
                <w:i w:val="0"/>
                <w:iCs w:val="0"/>
                <w:color w:val="000000"/>
                <w:sz w:val="22"/>
                <w:szCs w:val="22"/>
                <w:u w:val="none"/>
              </w:rPr>
            </w:pPr>
          </w:p>
        </w:tc>
      </w:tr>
      <w:tr w14:paraId="781ED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F7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B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5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国宴烤鸭盘底</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23E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8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5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5F2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FE5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D393">
            <w:pPr>
              <w:jc w:val="center"/>
              <w:rPr>
                <w:rFonts w:hint="eastAsia" w:ascii="宋体" w:hAnsi="宋体" w:eastAsia="宋体" w:cs="宋体"/>
                <w:i w:val="0"/>
                <w:iCs w:val="0"/>
                <w:color w:val="000000"/>
                <w:sz w:val="22"/>
                <w:szCs w:val="22"/>
                <w:u w:val="none"/>
              </w:rPr>
            </w:pPr>
          </w:p>
        </w:tc>
      </w:tr>
      <w:tr w14:paraId="4F881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D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C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C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国宴水果盘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822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3.工艺：四次烧制工艺包括：胚烧定型、高温成瓷、釉中或釉上画面烧制、纯手工24K黄金镶边，描金区域以最终方案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E6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B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28C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732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5367">
            <w:pPr>
              <w:jc w:val="center"/>
              <w:rPr>
                <w:rFonts w:hint="eastAsia" w:ascii="宋体" w:hAnsi="宋体" w:eastAsia="宋体" w:cs="宋体"/>
                <w:i w:val="0"/>
                <w:iCs w:val="0"/>
                <w:color w:val="000000"/>
                <w:sz w:val="22"/>
                <w:szCs w:val="22"/>
                <w:u w:val="none"/>
              </w:rPr>
            </w:pPr>
          </w:p>
        </w:tc>
      </w:tr>
      <w:tr w14:paraId="1188B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049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 计</w:t>
            </w:r>
          </w:p>
        </w:tc>
        <w:tc>
          <w:tcPr>
            <w:tcW w:w="363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69855">
            <w:pPr>
              <w:jc w:val="center"/>
              <w:rPr>
                <w:rFonts w:hint="eastAsia" w:ascii="宋体" w:hAnsi="宋体" w:eastAsia="宋体" w:cs="宋体"/>
                <w:b/>
                <w:bCs/>
                <w:i w:val="0"/>
                <w:iCs w:val="0"/>
                <w:color w:val="000000"/>
                <w:sz w:val="22"/>
                <w:szCs w:val="22"/>
                <w:u w:val="none"/>
              </w:rPr>
            </w:pPr>
          </w:p>
        </w:tc>
      </w:tr>
      <w:tr w14:paraId="30521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30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F229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国宴定制分餐餐具C款</w:t>
            </w:r>
          </w:p>
        </w:tc>
      </w:tr>
      <w:tr w14:paraId="50501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F6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289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使用部门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310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60C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584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88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2F1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（含税）</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05A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（含税）</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463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6C8F5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6F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5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5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国宴展示盘基座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FBF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7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4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89D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nil"/>
            </w:tcBorders>
            <w:shd w:val="clear" w:color="auto" w:fill="auto"/>
            <w:noWrap/>
            <w:vAlign w:val="center"/>
          </w:tcPr>
          <w:p w14:paraId="1C20801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1CB5">
            <w:pPr>
              <w:jc w:val="center"/>
              <w:rPr>
                <w:rFonts w:hint="eastAsia" w:ascii="宋体" w:hAnsi="宋体" w:eastAsia="宋体" w:cs="宋体"/>
                <w:i w:val="0"/>
                <w:iCs w:val="0"/>
                <w:color w:val="000000"/>
                <w:sz w:val="22"/>
                <w:szCs w:val="22"/>
                <w:u w:val="none"/>
              </w:rPr>
            </w:pPr>
          </w:p>
        </w:tc>
      </w:tr>
      <w:tr w14:paraId="43A9A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6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AE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6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70C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C0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3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2DF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C3F3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DC26D">
            <w:pPr>
              <w:jc w:val="center"/>
              <w:rPr>
                <w:rFonts w:hint="eastAsia" w:ascii="宋体" w:hAnsi="宋体" w:eastAsia="宋体" w:cs="宋体"/>
                <w:i w:val="0"/>
                <w:iCs w:val="0"/>
                <w:color w:val="000000"/>
                <w:sz w:val="22"/>
                <w:szCs w:val="22"/>
                <w:u w:val="none"/>
              </w:rPr>
            </w:pPr>
          </w:p>
        </w:tc>
      </w:tr>
      <w:tr w14:paraId="5D1AF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0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96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4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国宴骨碟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BC0F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1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C4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BE6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64A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8204">
            <w:pPr>
              <w:jc w:val="center"/>
              <w:rPr>
                <w:rFonts w:hint="eastAsia" w:ascii="宋体" w:hAnsi="宋体" w:eastAsia="宋体" w:cs="宋体"/>
                <w:i w:val="0"/>
                <w:iCs w:val="0"/>
                <w:color w:val="000000"/>
                <w:sz w:val="22"/>
                <w:szCs w:val="22"/>
                <w:u w:val="none"/>
              </w:rPr>
            </w:pPr>
          </w:p>
        </w:tc>
      </w:tr>
      <w:tr w14:paraId="01B85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91B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A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1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国宴峰会餐盖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855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4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58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27B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FE74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B45D">
            <w:pPr>
              <w:jc w:val="center"/>
              <w:rPr>
                <w:rFonts w:hint="eastAsia" w:ascii="宋体" w:hAnsi="宋体" w:eastAsia="宋体" w:cs="宋体"/>
                <w:i w:val="0"/>
                <w:iCs w:val="0"/>
                <w:color w:val="000000"/>
                <w:sz w:val="22"/>
                <w:szCs w:val="22"/>
                <w:u w:val="none"/>
              </w:rPr>
            </w:pPr>
          </w:p>
        </w:tc>
      </w:tr>
      <w:tr w14:paraId="510A2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2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9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6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国宴梅花毛巾碟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F9C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4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8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92F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898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AF92">
            <w:pPr>
              <w:jc w:val="center"/>
              <w:rPr>
                <w:rFonts w:hint="eastAsia" w:ascii="宋体" w:hAnsi="宋体" w:eastAsia="宋体" w:cs="宋体"/>
                <w:i w:val="0"/>
                <w:iCs w:val="0"/>
                <w:color w:val="000000"/>
                <w:sz w:val="22"/>
                <w:szCs w:val="22"/>
                <w:u w:val="none"/>
              </w:rPr>
            </w:pPr>
          </w:p>
        </w:tc>
      </w:tr>
      <w:tr w14:paraId="16C26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9"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20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0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E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5A7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1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DD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764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B5AA8">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49B5">
            <w:pPr>
              <w:jc w:val="center"/>
              <w:rPr>
                <w:rFonts w:hint="eastAsia" w:ascii="宋体" w:hAnsi="宋体" w:eastAsia="宋体" w:cs="宋体"/>
                <w:i w:val="0"/>
                <w:iCs w:val="0"/>
                <w:color w:val="000000"/>
                <w:sz w:val="22"/>
                <w:szCs w:val="22"/>
                <w:u w:val="none"/>
              </w:rPr>
            </w:pPr>
          </w:p>
        </w:tc>
      </w:tr>
      <w:tr w14:paraId="66CA1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3"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2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3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8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D62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B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7B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44C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586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CC4CE">
            <w:pPr>
              <w:jc w:val="center"/>
              <w:rPr>
                <w:rFonts w:hint="eastAsia" w:ascii="宋体" w:hAnsi="宋体" w:eastAsia="宋体" w:cs="宋体"/>
                <w:i w:val="0"/>
                <w:iCs w:val="0"/>
                <w:color w:val="000000"/>
                <w:sz w:val="22"/>
                <w:szCs w:val="22"/>
                <w:u w:val="none"/>
              </w:rPr>
            </w:pPr>
          </w:p>
        </w:tc>
      </w:tr>
      <w:tr w14:paraId="6D7AD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4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4B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F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国宴调羹</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D12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B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E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4B9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67A1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27E4">
            <w:pPr>
              <w:jc w:val="center"/>
              <w:rPr>
                <w:rFonts w:hint="eastAsia" w:ascii="宋体" w:hAnsi="宋体" w:eastAsia="宋体" w:cs="宋体"/>
                <w:i w:val="0"/>
                <w:iCs w:val="0"/>
                <w:color w:val="000000"/>
                <w:sz w:val="22"/>
                <w:szCs w:val="22"/>
                <w:u w:val="none"/>
              </w:rPr>
            </w:pPr>
          </w:p>
        </w:tc>
      </w:tr>
      <w:tr w14:paraId="072BD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2"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19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6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D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国宴分体式筷架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AB8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1.规格：两用+托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D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0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F794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3CD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BEC67">
            <w:pPr>
              <w:jc w:val="center"/>
              <w:rPr>
                <w:rFonts w:hint="eastAsia" w:ascii="宋体" w:hAnsi="宋体" w:eastAsia="宋体" w:cs="宋体"/>
                <w:i w:val="0"/>
                <w:iCs w:val="0"/>
                <w:color w:val="000000"/>
                <w:sz w:val="22"/>
                <w:szCs w:val="22"/>
                <w:u w:val="none"/>
              </w:rPr>
            </w:pPr>
          </w:p>
        </w:tc>
      </w:tr>
      <w:tr w14:paraId="69415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7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2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E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BF1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3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8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960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6478">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325F">
            <w:pPr>
              <w:jc w:val="center"/>
              <w:rPr>
                <w:rFonts w:hint="eastAsia" w:ascii="宋体" w:hAnsi="宋体" w:eastAsia="宋体" w:cs="宋体"/>
                <w:i w:val="0"/>
                <w:iCs w:val="0"/>
                <w:color w:val="000000"/>
                <w:sz w:val="22"/>
                <w:szCs w:val="22"/>
                <w:u w:val="none"/>
              </w:rPr>
            </w:pPr>
          </w:p>
        </w:tc>
      </w:tr>
      <w:tr w14:paraId="4F89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13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4F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F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CB3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8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6B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435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F8D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ABC4">
            <w:pPr>
              <w:jc w:val="center"/>
              <w:rPr>
                <w:rFonts w:hint="eastAsia" w:ascii="宋体" w:hAnsi="宋体" w:eastAsia="宋体" w:cs="宋体"/>
                <w:i w:val="0"/>
                <w:iCs w:val="0"/>
                <w:color w:val="000000"/>
                <w:sz w:val="22"/>
                <w:szCs w:val="22"/>
                <w:u w:val="none"/>
              </w:rPr>
            </w:pPr>
          </w:p>
        </w:tc>
      </w:tr>
      <w:tr w14:paraId="579FC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9"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2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76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B8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2B7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66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5D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DFC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D35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6672">
            <w:pPr>
              <w:jc w:val="center"/>
              <w:rPr>
                <w:rFonts w:hint="eastAsia" w:ascii="宋体" w:hAnsi="宋体" w:eastAsia="宋体" w:cs="宋体"/>
                <w:i w:val="0"/>
                <w:iCs w:val="0"/>
                <w:color w:val="000000"/>
                <w:sz w:val="22"/>
                <w:szCs w:val="22"/>
                <w:u w:val="none"/>
              </w:rPr>
            </w:pPr>
          </w:p>
        </w:tc>
      </w:tr>
      <w:tr w14:paraId="4C32F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5C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B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E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8E0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B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DB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1926">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59F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55A2">
            <w:pPr>
              <w:jc w:val="center"/>
              <w:rPr>
                <w:rFonts w:hint="eastAsia" w:ascii="宋体" w:hAnsi="宋体" w:eastAsia="宋体" w:cs="宋体"/>
                <w:i w:val="0"/>
                <w:iCs w:val="0"/>
                <w:color w:val="000000"/>
                <w:sz w:val="22"/>
                <w:szCs w:val="22"/>
                <w:u w:val="none"/>
              </w:rPr>
            </w:pPr>
          </w:p>
        </w:tc>
      </w:tr>
      <w:tr w14:paraId="4AAD7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9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C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3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国宴口布圈</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A55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9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B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27E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1D8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B92A">
            <w:pPr>
              <w:jc w:val="center"/>
              <w:rPr>
                <w:rFonts w:hint="eastAsia" w:ascii="宋体" w:hAnsi="宋体" w:eastAsia="宋体" w:cs="宋体"/>
                <w:i w:val="0"/>
                <w:iCs w:val="0"/>
                <w:color w:val="000000"/>
                <w:sz w:val="22"/>
                <w:szCs w:val="22"/>
                <w:u w:val="none"/>
              </w:rPr>
            </w:pPr>
          </w:p>
        </w:tc>
      </w:tr>
      <w:tr w14:paraId="0007C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6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F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E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71D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1D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F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E450">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102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C726">
            <w:pPr>
              <w:jc w:val="center"/>
              <w:rPr>
                <w:rFonts w:hint="eastAsia" w:ascii="宋体" w:hAnsi="宋体" w:eastAsia="宋体" w:cs="宋体"/>
                <w:i w:val="0"/>
                <w:iCs w:val="0"/>
                <w:color w:val="000000"/>
                <w:sz w:val="22"/>
                <w:szCs w:val="22"/>
                <w:u w:val="none"/>
              </w:rPr>
            </w:pPr>
          </w:p>
        </w:tc>
      </w:tr>
      <w:tr w14:paraId="014FA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C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5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88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828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9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3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F01F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ED05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7592">
            <w:pPr>
              <w:jc w:val="center"/>
              <w:rPr>
                <w:rFonts w:hint="eastAsia" w:ascii="宋体" w:hAnsi="宋体" w:eastAsia="宋体" w:cs="宋体"/>
                <w:i w:val="0"/>
                <w:iCs w:val="0"/>
                <w:color w:val="000000"/>
                <w:sz w:val="22"/>
                <w:szCs w:val="22"/>
                <w:u w:val="none"/>
              </w:rPr>
            </w:pPr>
          </w:p>
        </w:tc>
      </w:tr>
      <w:tr w14:paraId="2DD56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3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E7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5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65C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1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73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1C5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BACB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ECF36">
            <w:pPr>
              <w:jc w:val="center"/>
              <w:rPr>
                <w:rFonts w:hint="eastAsia" w:ascii="宋体" w:hAnsi="宋体" w:eastAsia="宋体" w:cs="宋体"/>
                <w:i w:val="0"/>
                <w:iCs w:val="0"/>
                <w:color w:val="000000"/>
                <w:sz w:val="22"/>
                <w:szCs w:val="22"/>
                <w:u w:val="none"/>
              </w:rPr>
            </w:pPr>
          </w:p>
        </w:tc>
      </w:tr>
      <w:tr w14:paraId="324C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8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0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5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7D9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8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4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7B4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E52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0DA7">
            <w:pPr>
              <w:jc w:val="center"/>
              <w:rPr>
                <w:rFonts w:hint="eastAsia" w:ascii="宋体" w:hAnsi="宋体" w:eastAsia="宋体" w:cs="宋体"/>
                <w:i w:val="0"/>
                <w:iCs w:val="0"/>
                <w:color w:val="000000"/>
                <w:sz w:val="22"/>
                <w:szCs w:val="22"/>
                <w:u w:val="none"/>
              </w:rPr>
            </w:pPr>
          </w:p>
        </w:tc>
      </w:tr>
      <w:tr w14:paraId="5428C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0D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E8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A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2FE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D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C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FA1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E562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F064">
            <w:pPr>
              <w:jc w:val="center"/>
              <w:rPr>
                <w:rFonts w:hint="eastAsia" w:ascii="宋体" w:hAnsi="宋体" w:eastAsia="宋体" w:cs="宋体"/>
                <w:i w:val="0"/>
                <w:iCs w:val="0"/>
                <w:color w:val="000000"/>
                <w:sz w:val="22"/>
                <w:szCs w:val="22"/>
                <w:u w:val="none"/>
              </w:rPr>
            </w:pPr>
          </w:p>
        </w:tc>
      </w:tr>
      <w:tr w14:paraId="4F834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7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7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3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DCF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5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4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00B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D97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B289">
            <w:pPr>
              <w:jc w:val="center"/>
              <w:rPr>
                <w:rFonts w:hint="eastAsia" w:ascii="宋体" w:hAnsi="宋体" w:eastAsia="宋体" w:cs="宋体"/>
                <w:i w:val="0"/>
                <w:iCs w:val="0"/>
                <w:color w:val="000000"/>
                <w:sz w:val="22"/>
                <w:szCs w:val="22"/>
                <w:u w:val="none"/>
              </w:rPr>
            </w:pPr>
          </w:p>
        </w:tc>
      </w:tr>
      <w:tr w14:paraId="4866F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54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57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D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2FB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3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E3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5C8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4A92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5003">
            <w:pPr>
              <w:jc w:val="center"/>
              <w:rPr>
                <w:rFonts w:hint="eastAsia" w:ascii="宋体" w:hAnsi="宋体" w:eastAsia="宋体" w:cs="宋体"/>
                <w:i w:val="0"/>
                <w:iCs w:val="0"/>
                <w:color w:val="000000"/>
                <w:sz w:val="22"/>
                <w:szCs w:val="22"/>
                <w:u w:val="none"/>
              </w:rPr>
            </w:pPr>
          </w:p>
        </w:tc>
      </w:tr>
      <w:tr w14:paraId="4A489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A0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8F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E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国宴黄油碟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E13C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C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C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C99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E05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9DA58">
            <w:pPr>
              <w:jc w:val="center"/>
              <w:rPr>
                <w:rFonts w:hint="eastAsia" w:ascii="宋体" w:hAnsi="宋体" w:eastAsia="宋体" w:cs="宋体"/>
                <w:i w:val="0"/>
                <w:iCs w:val="0"/>
                <w:color w:val="000000"/>
                <w:sz w:val="22"/>
                <w:szCs w:val="22"/>
                <w:u w:val="none"/>
              </w:rPr>
            </w:pPr>
          </w:p>
        </w:tc>
      </w:tr>
      <w:tr w14:paraId="30DFB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7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3E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4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国宴调味碟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180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A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F3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F4D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C17E">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AE08">
            <w:pPr>
              <w:jc w:val="center"/>
              <w:rPr>
                <w:rFonts w:hint="eastAsia" w:ascii="宋体" w:hAnsi="宋体" w:eastAsia="宋体" w:cs="宋体"/>
                <w:i w:val="0"/>
                <w:iCs w:val="0"/>
                <w:color w:val="000000"/>
                <w:sz w:val="22"/>
                <w:szCs w:val="22"/>
                <w:u w:val="none"/>
              </w:rPr>
            </w:pPr>
          </w:p>
        </w:tc>
      </w:tr>
      <w:tr w14:paraId="1B7D3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D43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5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4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1F8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78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9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91C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D46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36597">
            <w:pPr>
              <w:jc w:val="center"/>
              <w:rPr>
                <w:rFonts w:hint="eastAsia" w:ascii="宋体" w:hAnsi="宋体" w:eastAsia="宋体" w:cs="宋体"/>
                <w:i w:val="0"/>
                <w:iCs w:val="0"/>
                <w:color w:val="000000"/>
                <w:sz w:val="22"/>
                <w:szCs w:val="22"/>
                <w:u w:val="none"/>
              </w:rPr>
            </w:pPr>
          </w:p>
        </w:tc>
      </w:tr>
      <w:tr w14:paraId="25F16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6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E2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8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52F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E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F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4AE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DC7A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54EE">
            <w:pPr>
              <w:jc w:val="center"/>
              <w:rPr>
                <w:rFonts w:hint="eastAsia" w:ascii="宋体" w:hAnsi="宋体" w:eastAsia="宋体" w:cs="宋体"/>
                <w:i w:val="0"/>
                <w:iCs w:val="0"/>
                <w:color w:val="000000"/>
                <w:sz w:val="22"/>
                <w:szCs w:val="22"/>
                <w:u w:val="none"/>
              </w:rPr>
            </w:pPr>
          </w:p>
        </w:tc>
      </w:tr>
      <w:tr w14:paraId="4DE6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2"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D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6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D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国宴奶盅</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F14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1.规格：220ml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F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A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FE0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E86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B57B">
            <w:pPr>
              <w:jc w:val="center"/>
              <w:rPr>
                <w:rFonts w:hint="eastAsia" w:ascii="宋体" w:hAnsi="宋体" w:eastAsia="宋体" w:cs="宋体"/>
                <w:i w:val="0"/>
                <w:iCs w:val="0"/>
                <w:color w:val="000000"/>
                <w:sz w:val="22"/>
                <w:szCs w:val="22"/>
                <w:u w:val="none"/>
              </w:rPr>
            </w:pPr>
          </w:p>
        </w:tc>
      </w:tr>
      <w:tr w14:paraId="0F87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F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89D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3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国宴定制三件套糖缸 带底座+带盖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EA1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5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98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9186">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1ED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AA37">
            <w:pPr>
              <w:jc w:val="center"/>
              <w:rPr>
                <w:rFonts w:hint="eastAsia" w:ascii="宋体" w:hAnsi="宋体" w:eastAsia="宋体" w:cs="宋体"/>
                <w:i w:val="0"/>
                <w:iCs w:val="0"/>
                <w:color w:val="000000"/>
                <w:sz w:val="22"/>
                <w:szCs w:val="22"/>
                <w:u w:val="none"/>
              </w:rPr>
            </w:pPr>
          </w:p>
        </w:tc>
      </w:tr>
      <w:tr w14:paraId="51AA8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C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6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6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国宴定制暖茶底座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692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B9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8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D17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5114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4BF0">
            <w:pPr>
              <w:jc w:val="center"/>
              <w:rPr>
                <w:rFonts w:hint="eastAsia" w:ascii="宋体" w:hAnsi="宋体" w:eastAsia="宋体" w:cs="宋体"/>
                <w:i w:val="0"/>
                <w:iCs w:val="0"/>
                <w:color w:val="000000"/>
                <w:sz w:val="22"/>
                <w:szCs w:val="22"/>
                <w:u w:val="none"/>
              </w:rPr>
            </w:pPr>
          </w:p>
        </w:tc>
      </w:tr>
      <w:tr w14:paraId="7C80A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4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6B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B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（外盒）</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974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1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1D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A55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851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117E">
            <w:pPr>
              <w:jc w:val="center"/>
              <w:rPr>
                <w:rFonts w:hint="eastAsia" w:ascii="宋体" w:hAnsi="宋体" w:eastAsia="宋体" w:cs="宋体"/>
                <w:i w:val="0"/>
                <w:iCs w:val="0"/>
                <w:color w:val="000000"/>
                <w:sz w:val="22"/>
                <w:szCs w:val="22"/>
                <w:u w:val="none"/>
              </w:rPr>
            </w:pPr>
          </w:p>
        </w:tc>
      </w:tr>
      <w:tr w14:paraId="3B751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D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1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B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（内小碟）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0CE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3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10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2F6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FE8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A7C0">
            <w:pPr>
              <w:jc w:val="center"/>
              <w:rPr>
                <w:rFonts w:hint="eastAsia" w:ascii="宋体" w:hAnsi="宋体" w:eastAsia="宋体" w:cs="宋体"/>
                <w:i w:val="0"/>
                <w:iCs w:val="0"/>
                <w:color w:val="000000"/>
                <w:sz w:val="22"/>
                <w:szCs w:val="22"/>
                <w:u w:val="none"/>
              </w:rPr>
            </w:pPr>
          </w:p>
        </w:tc>
      </w:tr>
      <w:tr w14:paraId="00D3F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3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70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7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783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1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B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1F9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DEF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5350">
            <w:pPr>
              <w:jc w:val="center"/>
              <w:rPr>
                <w:rFonts w:hint="eastAsia" w:ascii="宋体" w:hAnsi="宋体" w:eastAsia="宋体" w:cs="宋体"/>
                <w:i w:val="0"/>
                <w:iCs w:val="0"/>
                <w:color w:val="000000"/>
                <w:sz w:val="22"/>
                <w:szCs w:val="22"/>
                <w:u w:val="none"/>
              </w:rPr>
            </w:pPr>
          </w:p>
        </w:tc>
      </w:tr>
      <w:tr w14:paraId="4D51B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948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9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1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93B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D8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3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01A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78E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AA5B">
            <w:pPr>
              <w:jc w:val="center"/>
              <w:rPr>
                <w:rFonts w:hint="eastAsia" w:ascii="宋体" w:hAnsi="宋体" w:eastAsia="宋体" w:cs="宋体"/>
                <w:i w:val="0"/>
                <w:iCs w:val="0"/>
                <w:color w:val="000000"/>
                <w:sz w:val="22"/>
                <w:szCs w:val="22"/>
                <w:u w:val="none"/>
              </w:rPr>
            </w:pPr>
          </w:p>
        </w:tc>
      </w:tr>
      <w:tr w14:paraId="26F90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D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9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3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A42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2F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8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9D1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512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A63A">
            <w:pPr>
              <w:jc w:val="center"/>
              <w:rPr>
                <w:rFonts w:hint="eastAsia" w:ascii="宋体" w:hAnsi="宋体" w:eastAsia="宋体" w:cs="宋体"/>
                <w:i w:val="0"/>
                <w:iCs w:val="0"/>
                <w:color w:val="000000"/>
                <w:sz w:val="22"/>
                <w:szCs w:val="22"/>
                <w:u w:val="none"/>
              </w:rPr>
            </w:pPr>
          </w:p>
        </w:tc>
      </w:tr>
      <w:tr w14:paraId="26478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1"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A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F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5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B0F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A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E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8C7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636D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061A">
            <w:pPr>
              <w:jc w:val="center"/>
              <w:rPr>
                <w:rFonts w:hint="eastAsia" w:ascii="宋体" w:hAnsi="宋体" w:eastAsia="宋体" w:cs="宋体"/>
                <w:i w:val="0"/>
                <w:iCs w:val="0"/>
                <w:color w:val="000000"/>
                <w:sz w:val="22"/>
                <w:szCs w:val="22"/>
                <w:u w:val="none"/>
              </w:rPr>
            </w:pPr>
          </w:p>
        </w:tc>
      </w:tr>
      <w:tr w14:paraId="61F2D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0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C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C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国宴冷菜盘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（五格）</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819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8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9F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7D5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24B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CF9C">
            <w:pPr>
              <w:jc w:val="center"/>
              <w:rPr>
                <w:rFonts w:hint="eastAsia" w:ascii="宋体" w:hAnsi="宋体" w:eastAsia="宋体" w:cs="宋体"/>
                <w:i w:val="0"/>
                <w:iCs w:val="0"/>
                <w:color w:val="000000"/>
                <w:sz w:val="22"/>
                <w:szCs w:val="22"/>
                <w:u w:val="none"/>
              </w:rPr>
            </w:pPr>
          </w:p>
        </w:tc>
      </w:tr>
      <w:tr w14:paraId="25249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D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0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2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C993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1.规格：4.25"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5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BD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FBB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222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1018">
            <w:pPr>
              <w:jc w:val="center"/>
              <w:rPr>
                <w:rFonts w:hint="eastAsia" w:ascii="宋体" w:hAnsi="宋体" w:eastAsia="宋体" w:cs="宋体"/>
                <w:i w:val="0"/>
                <w:iCs w:val="0"/>
                <w:color w:val="000000"/>
                <w:sz w:val="22"/>
                <w:szCs w:val="22"/>
                <w:u w:val="none"/>
              </w:rPr>
            </w:pPr>
          </w:p>
        </w:tc>
      </w:tr>
      <w:tr w14:paraId="70403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3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2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C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822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3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1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D5A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252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54A5">
            <w:pPr>
              <w:jc w:val="center"/>
              <w:rPr>
                <w:rFonts w:hint="eastAsia" w:ascii="宋体" w:hAnsi="宋体" w:eastAsia="宋体" w:cs="宋体"/>
                <w:i w:val="0"/>
                <w:iCs w:val="0"/>
                <w:color w:val="000000"/>
                <w:sz w:val="22"/>
                <w:szCs w:val="22"/>
                <w:u w:val="none"/>
              </w:rPr>
            </w:pPr>
          </w:p>
        </w:tc>
      </w:tr>
      <w:tr w14:paraId="0DC88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0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81D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E4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0BF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1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7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CAC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C48E">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ED8B">
            <w:pPr>
              <w:jc w:val="center"/>
              <w:rPr>
                <w:rFonts w:hint="eastAsia" w:ascii="宋体" w:hAnsi="宋体" w:eastAsia="宋体" w:cs="宋体"/>
                <w:i w:val="0"/>
                <w:iCs w:val="0"/>
                <w:color w:val="000000"/>
                <w:sz w:val="22"/>
                <w:szCs w:val="22"/>
                <w:u w:val="none"/>
              </w:rPr>
            </w:pPr>
          </w:p>
        </w:tc>
      </w:tr>
      <w:tr w14:paraId="295A6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EA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9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0D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F13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C6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C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ED4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5820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A3A8">
            <w:pPr>
              <w:jc w:val="center"/>
              <w:rPr>
                <w:rFonts w:hint="eastAsia" w:ascii="宋体" w:hAnsi="宋体" w:eastAsia="宋体" w:cs="宋体"/>
                <w:i w:val="0"/>
                <w:iCs w:val="0"/>
                <w:color w:val="000000"/>
                <w:sz w:val="22"/>
                <w:szCs w:val="22"/>
                <w:u w:val="none"/>
              </w:rPr>
            </w:pPr>
          </w:p>
        </w:tc>
      </w:tr>
      <w:tr w14:paraId="0A34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2"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C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6A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2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FA2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B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4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D9C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3E2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E1A8A">
            <w:pPr>
              <w:jc w:val="center"/>
              <w:rPr>
                <w:rFonts w:hint="eastAsia" w:ascii="宋体" w:hAnsi="宋体" w:eastAsia="宋体" w:cs="宋体"/>
                <w:i w:val="0"/>
                <w:iCs w:val="0"/>
                <w:color w:val="000000"/>
                <w:sz w:val="22"/>
                <w:szCs w:val="22"/>
                <w:u w:val="none"/>
              </w:rPr>
            </w:pPr>
          </w:p>
        </w:tc>
      </w:tr>
      <w:tr w14:paraId="4052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9"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4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6F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55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7A4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5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F9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E0E9">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084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9677">
            <w:pPr>
              <w:jc w:val="center"/>
              <w:rPr>
                <w:rFonts w:hint="eastAsia" w:ascii="宋体" w:hAnsi="宋体" w:eastAsia="宋体" w:cs="宋体"/>
                <w:i w:val="0"/>
                <w:iCs w:val="0"/>
                <w:color w:val="000000"/>
                <w:sz w:val="22"/>
                <w:szCs w:val="22"/>
                <w:u w:val="none"/>
              </w:rPr>
            </w:pPr>
          </w:p>
        </w:tc>
      </w:tr>
      <w:tr w14:paraId="1F58E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6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87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5C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国宴素菜盘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139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32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3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DE5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5E00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B7D9">
            <w:pPr>
              <w:jc w:val="center"/>
              <w:rPr>
                <w:rFonts w:hint="eastAsia" w:ascii="宋体" w:hAnsi="宋体" w:eastAsia="宋体" w:cs="宋体"/>
                <w:i w:val="0"/>
                <w:iCs w:val="0"/>
                <w:color w:val="000000"/>
                <w:sz w:val="22"/>
                <w:szCs w:val="22"/>
                <w:u w:val="none"/>
              </w:rPr>
            </w:pPr>
          </w:p>
        </w:tc>
      </w:tr>
      <w:tr w14:paraId="364B0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3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4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A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国宴牛排盘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8A9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B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C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773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458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41259">
            <w:pPr>
              <w:jc w:val="center"/>
              <w:rPr>
                <w:rFonts w:hint="eastAsia" w:ascii="宋体" w:hAnsi="宋体" w:eastAsia="宋体" w:cs="宋体"/>
                <w:i w:val="0"/>
                <w:iCs w:val="0"/>
                <w:color w:val="000000"/>
                <w:sz w:val="22"/>
                <w:szCs w:val="22"/>
                <w:u w:val="none"/>
              </w:rPr>
            </w:pPr>
          </w:p>
        </w:tc>
      </w:tr>
      <w:tr w14:paraId="12435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4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9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9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611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E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B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ACE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20A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B31D">
            <w:pPr>
              <w:jc w:val="center"/>
              <w:rPr>
                <w:rFonts w:hint="eastAsia" w:ascii="宋体" w:hAnsi="宋体" w:eastAsia="宋体" w:cs="宋体"/>
                <w:i w:val="0"/>
                <w:iCs w:val="0"/>
                <w:color w:val="000000"/>
                <w:sz w:val="22"/>
                <w:szCs w:val="22"/>
                <w:u w:val="none"/>
              </w:rPr>
            </w:pPr>
          </w:p>
        </w:tc>
      </w:tr>
      <w:tr w14:paraId="3C0F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9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D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B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国宴烤鸭盘底</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966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C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35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3CD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822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EB58">
            <w:pPr>
              <w:jc w:val="center"/>
              <w:rPr>
                <w:rFonts w:hint="eastAsia" w:ascii="宋体" w:hAnsi="宋体" w:eastAsia="宋体" w:cs="宋体"/>
                <w:i w:val="0"/>
                <w:iCs w:val="0"/>
                <w:color w:val="000000"/>
                <w:sz w:val="22"/>
                <w:szCs w:val="22"/>
                <w:u w:val="none"/>
              </w:rPr>
            </w:pPr>
          </w:p>
        </w:tc>
      </w:tr>
      <w:tr w14:paraId="40334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4E0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1A1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auto" w:sz="4" w:space="0"/>
              <w:right w:val="single" w:color="000000" w:sz="4" w:space="0"/>
            </w:tcBorders>
            <w:shd w:val="clear" w:color="auto" w:fill="auto"/>
            <w:vAlign w:val="center"/>
          </w:tcPr>
          <w:p w14:paraId="09305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国宴水果盘</w:t>
            </w:r>
          </w:p>
        </w:tc>
        <w:tc>
          <w:tcPr>
            <w:tcW w:w="3900" w:type="dxa"/>
            <w:tcBorders>
              <w:top w:val="single" w:color="000000" w:sz="4" w:space="0"/>
              <w:left w:val="single" w:color="000000" w:sz="4" w:space="0"/>
              <w:bottom w:val="single" w:color="auto" w:sz="4" w:space="0"/>
              <w:right w:val="single" w:color="000000" w:sz="4" w:space="0"/>
            </w:tcBorders>
            <w:shd w:val="clear" w:color="auto" w:fill="auto"/>
            <w:vAlign w:val="center"/>
          </w:tcPr>
          <w:p w14:paraId="251E8A7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auto" w:sz="4" w:space="0"/>
              <w:right w:val="single" w:color="000000" w:sz="4" w:space="0"/>
            </w:tcBorders>
            <w:shd w:val="clear" w:color="auto" w:fill="auto"/>
            <w:vAlign w:val="center"/>
          </w:tcPr>
          <w:p w14:paraId="2358E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EDA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auto" w:sz="4" w:space="0"/>
              <w:right w:val="single" w:color="000000" w:sz="4" w:space="0"/>
            </w:tcBorders>
            <w:shd w:val="clear" w:color="auto" w:fill="auto"/>
            <w:vAlign w:val="center"/>
          </w:tcPr>
          <w:p w14:paraId="3A93D2C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BB3D1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auto" w:sz="4" w:space="0"/>
              <w:right w:val="single" w:color="000000" w:sz="4" w:space="0"/>
            </w:tcBorders>
            <w:shd w:val="clear" w:color="auto" w:fill="auto"/>
            <w:vAlign w:val="center"/>
          </w:tcPr>
          <w:p w14:paraId="6E19ECEF">
            <w:pPr>
              <w:jc w:val="center"/>
              <w:rPr>
                <w:rFonts w:hint="eastAsia" w:ascii="宋体" w:hAnsi="宋体" w:eastAsia="宋体" w:cs="宋体"/>
                <w:i w:val="0"/>
                <w:iCs w:val="0"/>
                <w:color w:val="000000"/>
                <w:sz w:val="22"/>
                <w:szCs w:val="22"/>
                <w:u w:val="none"/>
              </w:rPr>
            </w:pPr>
          </w:p>
        </w:tc>
      </w:tr>
      <w:tr w14:paraId="5DCDC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6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A90DE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 计</w:t>
            </w:r>
          </w:p>
        </w:tc>
        <w:tc>
          <w:tcPr>
            <w:tcW w:w="3633"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91A1DB9">
            <w:pPr>
              <w:jc w:val="center"/>
              <w:rPr>
                <w:rFonts w:hint="eastAsia" w:ascii="宋体" w:hAnsi="宋体" w:eastAsia="宋体" w:cs="宋体"/>
                <w:b/>
                <w:bCs/>
                <w:i w:val="0"/>
                <w:iCs w:val="0"/>
                <w:color w:val="000000"/>
                <w:sz w:val="22"/>
                <w:szCs w:val="22"/>
                <w:u w:val="none"/>
              </w:rPr>
            </w:pPr>
          </w:p>
        </w:tc>
      </w:tr>
      <w:tr w14:paraId="5CD4D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300" w:type="dxa"/>
            <w:gridSpan w:val="9"/>
            <w:tcBorders>
              <w:top w:val="single" w:color="auto" w:sz="4" w:space="0"/>
              <w:left w:val="single" w:color="000000" w:sz="4" w:space="0"/>
              <w:bottom w:val="single" w:color="000000" w:sz="4" w:space="0"/>
              <w:right w:val="single" w:color="000000" w:sz="4" w:space="0"/>
            </w:tcBorders>
            <w:shd w:val="clear" w:color="auto" w:fill="auto"/>
            <w:noWrap/>
            <w:vAlign w:val="center"/>
          </w:tcPr>
          <w:p w14:paraId="61C4C017">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国宴定制分餐餐具D款</w:t>
            </w:r>
          </w:p>
        </w:tc>
      </w:tr>
      <w:tr w14:paraId="6D6FF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406E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4C2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使用部门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7E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28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E4A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418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F4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（含税）</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DDF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（含税）</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882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03DF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5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B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69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国宴展示盘基座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65A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B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03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88C6">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1B6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791A">
            <w:pPr>
              <w:jc w:val="center"/>
              <w:rPr>
                <w:rFonts w:hint="eastAsia" w:ascii="宋体" w:hAnsi="宋体" w:eastAsia="宋体" w:cs="宋体"/>
                <w:i w:val="0"/>
                <w:iCs w:val="0"/>
                <w:color w:val="000000"/>
                <w:sz w:val="22"/>
                <w:szCs w:val="22"/>
                <w:u w:val="none"/>
              </w:rPr>
            </w:pPr>
          </w:p>
        </w:tc>
      </w:tr>
      <w:tr w14:paraId="39608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4C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6F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9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国宴展示盘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65B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E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260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7EF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56C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76AC">
            <w:pPr>
              <w:jc w:val="center"/>
              <w:rPr>
                <w:rFonts w:hint="eastAsia" w:ascii="宋体" w:hAnsi="宋体" w:eastAsia="宋体" w:cs="宋体"/>
                <w:i w:val="0"/>
                <w:iCs w:val="0"/>
                <w:color w:val="000000"/>
                <w:sz w:val="22"/>
                <w:szCs w:val="22"/>
                <w:u w:val="none"/>
              </w:rPr>
            </w:pPr>
          </w:p>
        </w:tc>
      </w:tr>
      <w:tr w14:paraId="776D8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A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5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4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国宴骨碟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4DA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5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3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9216">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9378">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2F22">
            <w:pPr>
              <w:jc w:val="center"/>
              <w:rPr>
                <w:rFonts w:hint="eastAsia" w:ascii="宋体" w:hAnsi="宋体" w:eastAsia="宋体" w:cs="宋体"/>
                <w:i w:val="0"/>
                <w:iCs w:val="0"/>
                <w:color w:val="000000"/>
                <w:sz w:val="22"/>
                <w:szCs w:val="22"/>
                <w:u w:val="none"/>
              </w:rPr>
            </w:pPr>
          </w:p>
        </w:tc>
      </w:tr>
      <w:tr w14:paraId="238DE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3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8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7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国宴峰会餐盖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B2D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4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4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BF4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4013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C500">
            <w:pPr>
              <w:jc w:val="center"/>
              <w:rPr>
                <w:rFonts w:hint="eastAsia" w:ascii="宋体" w:hAnsi="宋体" w:eastAsia="宋体" w:cs="宋体"/>
                <w:i w:val="0"/>
                <w:iCs w:val="0"/>
                <w:color w:val="000000"/>
                <w:sz w:val="22"/>
                <w:szCs w:val="22"/>
                <w:u w:val="none"/>
              </w:rPr>
            </w:pPr>
          </w:p>
        </w:tc>
      </w:tr>
      <w:tr w14:paraId="66EAD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99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B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9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国宴梅花毛巾碟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284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C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5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623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999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9193">
            <w:pPr>
              <w:jc w:val="center"/>
              <w:rPr>
                <w:rFonts w:hint="eastAsia" w:ascii="宋体" w:hAnsi="宋体" w:eastAsia="宋体" w:cs="宋体"/>
                <w:i w:val="0"/>
                <w:iCs w:val="0"/>
                <w:color w:val="000000"/>
                <w:sz w:val="22"/>
                <w:szCs w:val="22"/>
                <w:u w:val="none"/>
              </w:rPr>
            </w:pPr>
          </w:p>
        </w:tc>
      </w:tr>
      <w:tr w14:paraId="69D61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C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C9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8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508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4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1C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1BE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47E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2136">
            <w:pPr>
              <w:jc w:val="center"/>
              <w:rPr>
                <w:rFonts w:hint="eastAsia" w:ascii="宋体" w:hAnsi="宋体" w:eastAsia="宋体" w:cs="宋体"/>
                <w:i w:val="0"/>
                <w:iCs w:val="0"/>
                <w:color w:val="000000"/>
                <w:sz w:val="22"/>
                <w:szCs w:val="22"/>
                <w:u w:val="none"/>
              </w:rPr>
            </w:pPr>
          </w:p>
        </w:tc>
      </w:tr>
      <w:tr w14:paraId="04DC2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7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E7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7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国宴口汤碗垫碟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B7D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64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6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67E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A69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4742">
            <w:pPr>
              <w:jc w:val="center"/>
              <w:rPr>
                <w:rFonts w:hint="eastAsia" w:ascii="宋体" w:hAnsi="宋体" w:eastAsia="宋体" w:cs="宋体"/>
                <w:i w:val="0"/>
                <w:iCs w:val="0"/>
                <w:color w:val="000000"/>
                <w:sz w:val="22"/>
                <w:szCs w:val="22"/>
                <w:u w:val="none"/>
              </w:rPr>
            </w:pPr>
          </w:p>
        </w:tc>
      </w:tr>
      <w:tr w14:paraId="1A1C5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3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C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22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国宴调羹</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6C52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6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D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130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CD2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57BDB">
            <w:pPr>
              <w:jc w:val="center"/>
              <w:rPr>
                <w:rFonts w:hint="eastAsia" w:ascii="宋体" w:hAnsi="宋体" w:eastAsia="宋体" w:cs="宋体"/>
                <w:i w:val="0"/>
                <w:iCs w:val="0"/>
                <w:color w:val="000000"/>
                <w:sz w:val="22"/>
                <w:szCs w:val="22"/>
                <w:u w:val="none"/>
              </w:rPr>
            </w:pPr>
          </w:p>
        </w:tc>
      </w:tr>
      <w:tr w14:paraId="05798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9"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9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F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8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国宴分体式筷架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0B6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1.规格：两用+托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3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A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131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A2073">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DF77">
            <w:pPr>
              <w:jc w:val="center"/>
              <w:rPr>
                <w:rFonts w:hint="eastAsia" w:ascii="宋体" w:hAnsi="宋体" w:eastAsia="宋体" w:cs="宋体"/>
                <w:i w:val="0"/>
                <w:iCs w:val="0"/>
                <w:color w:val="000000"/>
                <w:sz w:val="22"/>
                <w:szCs w:val="22"/>
                <w:u w:val="none"/>
              </w:rPr>
            </w:pPr>
          </w:p>
        </w:tc>
      </w:tr>
      <w:tr w14:paraId="72EB8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C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6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5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3A3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5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AC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BABA">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CF9C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F36E">
            <w:pPr>
              <w:jc w:val="center"/>
              <w:rPr>
                <w:rFonts w:hint="eastAsia" w:ascii="宋体" w:hAnsi="宋体" w:eastAsia="宋体" w:cs="宋体"/>
                <w:i w:val="0"/>
                <w:iCs w:val="0"/>
                <w:color w:val="000000"/>
                <w:sz w:val="22"/>
                <w:szCs w:val="22"/>
                <w:u w:val="none"/>
              </w:rPr>
            </w:pPr>
          </w:p>
        </w:tc>
      </w:tr>
      <w:tr w14:paraId="6C1AD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8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793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CA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国宴茶杯垫碟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3AF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9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4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61A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81A4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DBD2">
            <w:pPr>
              <w:jc w:val="center"/>
              <w:rPr>
                <w:rFonts w:hint="eastAsia" w:ascii="宋体" w:hAnsi="宋体" w:eastAsia="宋体" w:cs="宋体"/>
                <w:i w:val="0"/>
                <w:iCs w:val="0"/>
                <w:color w:val="000000"/>
                <w:sz w:val="22"/>
                <w:szCs w:val="22"/>
                <w:u w:val="none"/>
              </w:rPr>
            </w:pPr>
          </w:p>
        </w:tc>
      </w:tr>
      <w:tr w14:paraId="055BC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0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2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1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B99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6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1E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304F">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9D1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30A1">
            <w:pPr>
              <w:jc w:val="center"/>
              <w:rPr>
                <w:rFonts w:hint="eastAsia" w:ascii="宋体" w:hAnsi="宋体" w:eastAsia="宋体" w:cs="宋体"/>
                <w:i w:val="0"/>
                <w:iCs w:val="0"/>
                <w:color w:val="000000"/>
                <w:sz w:val="22"/>
                <w:szCs w:val="22"/>
                <w:u w:val="none"/>
              </w:rPr>
            </w:pPr>
          </w:p>
        </w:tc>
      </w:tr>
      <w:tr w14:paraId="7BE0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9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F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B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国宴带盖茶杯垫碟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649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B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6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4DB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CA9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64C9">
            <w:pPr>
              <w:jc w:val="center"/>
              <w:rPr>
                <w:rFonts w:hint="eastAsia" w:ascii="宋体" w:hAnsi="宋体" w:eastAsia="宋体" w:cs="宋体"/>
                <w:i w:val="0"/>
                <w:iCs w:val="0"/>
                <w:color w:val="000000"/>
                <w:sz w:val="22"/>
                <w:szCs w:val="22"/>
                <w:u w:val="none"/>
              </w:rPr>
            </w:pPr>
          </w:p>
        </w:tc>
      </w:tr>
      <w:tr w14:paraId="48760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2"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5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F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1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国宴口布圈</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CB7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1.规格：中#</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0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7F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2504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AB5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2CAC">
            <w:pPr>
              <w:jc w:val="center"/>
              <w:rPr>
                <w:rFonts w:hint="eastAsia" w:ascii="宋体" w:hAnsi="宋体" w:eastAsia="宋体" w:cs="宋体"/>
                <w:i w:val="0"/>
                <w:iCs w:val="0"/>
                <w:color w:val="000000"/>
                <w:sz w:val="22"/>
                <w:szCs w:val="22"/>
                <w:u w:val="none"/>
              </w:rPr>
            </w:pPr>
          </w:p>
        </w:tc>
      </w:tr>
      <w:tr w14:paraId="6D773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3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B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D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E49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F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61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5BE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CB08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9AA9">
            <w:pPr>
              <w:jc w:val="center"/>
              <w:rPr>
                <w:rFonts w:hint="eastAsia" w:ascii="宋体" w:hAnsi="宋体" w:eastAsia="宋体" w:cs="宋体"/>
                <w:i w:val="0"/>
                <w:iCs w:val="0"/>
                <w:color w:val="000000"/>
                <w:sz w:val="22"/>
                <w:szCs w:val="22"/>
                <w:u w:val="none"/>
              </w:rPr>
            </w:pPr>
          </w:p>
        </w:tc>
      </w:tr>
      <w:tr w14:paraId="0B1D2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54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1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3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国宴酱油醋壶底座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2D8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8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01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E03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B88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0682">
            <w:pPr>
              <w:jc w:val="center"/>
              <w:rPr>
                <w:rFonts w:hint="eastAsia" w:ascii="宋体" w:hAnsi="宋体" w:eastAsia="宋体" w:cs="宋体"/>
                <w:i w:val="0"/>
                <w:iCs w:val="0"/>
                <w:color w:val="000000"/>
                <w:sz w:val="22"/>
                <w:szCs w:val="22"/>
                <w:u w:val="none"/>
              </w:rPr>
            </w:pPr>
          </w:p>
        </w:tc>
      </w:tr>
      <w:tr w14:paraId="6402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5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E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A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6EB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E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2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A5E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AC2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2118">
            <w:pPr>
              <w:jc w:val="center"/>
              <w:rPr>
                <w:rFonts w:hint="eastAsia" w:ascii="宋体" w:hAnsi="宋体" w:eastAsia="宋体" w:cs="宋体"/>
                <w:i w:val="0"/>
                <w:iCs w:val="0"/>
                <w:color w:val="000000"/>
                <w:sz w:val="22"/>
                <w:szCs w:val="22"/>
                <w:u w:val="none"/>
              </w:rPr>
            </w:pPr>
          </w:p>
        </w:tc>
      </w:tr>
      <w:tr w14:paraId="2D22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6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E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9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国宴胡椒盐瓶底座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464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E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C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AE2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BBFF">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AE7F">
            <w:pPr>
              <w:jc w:val="center"/>
              <w:rPr>
                <w:rFonts w:hint="eastAsia" w:ascii="宋体" w:hAnsi="宋体" w:eastAsia="宋体" w:cs="宋体"/>
                <w:i w:val="0"/>
                <w:iCs w:val="0"/>
                <w:color w:val="000000"/>
                <w:sz w:val="22"/>
                <w:szCs w:val="22"/>
                <w:u w:val="none"/>
              </w:rPr>
            </w:pPr>
          </w:p>
        </w:tc>
      </w:tr>
      <w:tr w14:paraId="06A5D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E0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F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F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18E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1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6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7FE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E75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AFC6">
            <w:pPr>
              <w:jc w:val="center"/>
              <w:rPr>
                <w:rFonts w:hint="eastAsia" w:ascii="宋体" w:hAnsi="宋体" w:eastAsia="宋体" w:cs="宋体"/>
                <w:i w:val="0"/>
                <w:iCs w:val="0"/>
                <w:color w:val="000000"/>
                <w:sz w:val="22"/>
                <w:szCs w:val="22"/>
                <w:u w:val="none"/>
              </w:rPr>
            </w:pPr>
          </w:p>
        </w:tc>
      </w:tr>
      <w:tr w14:paraId="6EF4E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6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A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D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国宴烟缸碟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E9A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E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4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E4D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847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4F8D">
            <w:pPr>
              <w:jc w:val="center"/>
              <w:rPr>
                <w:rFonts w:hint="eastAsia" w:ascii="宋体" w:hAnsi="宋体" w:eastAsia="宋体" w:cs="宋体"/>
                <w:i w:val="0"/>
                <w:iCs w:val="0"/>
                <w:color w:val="000000"/>
                <w:sz w:val="22"/>
                <w:szCs w:val="22"/>
                <w:u w:val="none"/>
              </w:rPr>
            </w:pPr>
          </w:p>
        </w:tc>
      </w:tr>
      <w:tr w14:paraId="1A5B5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9"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E0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FC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0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国宴茶壶</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3CE3">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1.规格：900ml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8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9C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976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0D00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465D">
            <w:pPr>
              <w:jc w:val="center"/>
              <w:rPr>
                <w:rFonts w:hint="eastAsia" w:ascii="宋体" w:hAnsi="宋体" w:eastAsia="宋体" w:cs="宋体"/>
                <w:i w:val="0"/>
                <w:iCs w:val="0"/>
                <w:color w:val="000000"/>
                <w:sz w:val="22"/>
                <w:szCs w:val="22"/>
                <w:u w:val="none"/>
              </w:rPr>
            </w:pPr>
          </w:p>
        </w:tc>
      </w:tr>
      <w:tr w14:paraId="597E8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1"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E7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9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7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国宴黄油碟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236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2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CC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038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E439">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4D28">
            <w:pPr>
              <w:jc w:val="center"/>
              <w:rPr>
                <w:rFonts w:hint="eastAsia" w:ascii="宋体" w:hAnsi="宋体" w:eastAsia="宋体" w:cs="宋体"/>
                <w:i w:val="0"/>
                <w:iCs w:val="0"/>
                <w:color w:val="000000"/>
                <w:sz w:val="22"/>
                <w:szCs w:val="22"/>
                <w:u w:val="none"/>
              </w:rPr>
            </w:pPr>
          </w:p>
        </w:tc>
      </w:tr>
      <w:tr w14:paraId="4A07C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8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9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0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国宴调味碟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BA6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6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9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85B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77DA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E741">
            <w:pPr>
              <w:jc w:val="center"/>
              <w:rPr>
                <w:rFonts w:hint="eastAsia" w:ascii="宋体" w:hAnsi="宋体" w:eastAsia="宋体" w:cs="宋体"/>
                <w:i w:val="0"/>
                <w:iCs w:val="0"/>
                <w:color w:val="000000"/>
                <w:sz w:val="22"/>
                <w:szCs w:val="22"/>
                <w:u w:val="none"/>
              </w:rPr>
            </w:pPr>
          </w:p>
        </w:tc>
      </w:tr>
      <w:tr w14:paraId="77E59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6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4D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0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国宴咖啡杯</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85E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1.规格：280ml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5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8B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30B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6AB0D">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A732">
            <w:pPr>
              <w:jc w:val="center"/>
              <w:rPr>
                <w:rFonts w:hint="eastAsia" w:ascii="宋体" w:hAnsi="宋体" w:eastAsia="宋体" w:cs="宋体"/>
                <w:i w:val="0"/>
                <w:iCs w:val="0"/>
                <w:color w:val="000000"/>
                <w:sz w:val="22"/>
                <w:szCs w:val="22"/>
                <w:u w:val="none"/>
              </w:rPr>
            </w:pPr>
          </w:p>
        </w:tc>
      </w:tr>
      <w:tr w14:paraId="7D91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EA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2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7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国宴咖啡碟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B68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5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4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EB3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295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BEBE">
            <w:pPr>
              <w:jc w:val="center"/>
              <w:rPr>
                <w:rFonts w:hint="eastAsia" w:ascii="宋体" w:hAnsi="宋体" w:eastAsia="宋体" w:cs="宋体"/>
                <w:i w:val="0"/>
                <w:iCs w:val="0"/>
                <w:color w:val="000000"/>
                <w:sz w:val="22"/>
                <w:szCs w:val="22"/>
                <w:u w:val="none"/>
              </w:rPr>
            </w:pPr>
          </w:p>
        </w:tc>
      </w:tr>
      <w:tr w14:paraId="571F9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FC9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7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4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国宴奶盅</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46B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1.规格：220ml</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0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6C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794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D37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76DD">
            <w:pPr>
              <w:jc w:val="center"/>
              <w:rPr>
                <w:rFonts w:hint="eastAsia" w:ascii="宋体" w:hAnsi="宋体" w:eastAsia="宋体" w:cs="宋体"/>
                <w:i w:val="0"/>
                <w:iCs w:val="0"/>
                <w:color w:val="000000"/>
                <w:sz w:val="22"/>
                <w:szCs w:val="22"/>
                <w:u w:val="none"/>
              </w:rPr>
            </w:pPr>
          </w:p>
        </w:tc>
      </w:tr>
      <w:tr w14:paraId="5B914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76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46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B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国宴定制三件套糖缸 带底座+带盖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42F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D5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7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1F3C">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CF5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9EFB">
            <w:pPr>
              <w:jc w:val="center"/>
              <w:rPr>
                <w:rFonts w:hint="eastAsia" w:ascii="宋体" w:hAnsi="宋体" w:eastAsia="宋体" w:cs="宋体"/>
                <w:i w:val="0"/>
                <w:iCs w:val="0"/>
                <w:color w:val="000000"/>
                <w:sz w:val="22"/>
                <w:szCs w:val="22"/>
                <w:u w:val="none"/>
              </w:rPr>
            </w:pPr>
          </w:p>
        </w:tc>
      </w:tr>
      <w:tr w14:paraId="40EB9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8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F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餐饮厅面</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53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国宴定制暖茶底座</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57BA">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1.规格：定制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A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39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2DB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1108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B246">
            <w:pPr>
              <w:jc w:val="center"/>
              <w:rPr>
                <w:rFonts w:hint="eastAsia" w:ascii="宋体" w:hAnsi="宋体" w:eastAsia="宋体" w:cs="宋体"/>
                <w:i w:val="0"/>
                <w:iCs w:val="0"/>
                <w:color w:val="000000"/>
                <w:sz w:val="22"/>
                <w:szCs w:val="22"/>
                <w:u w:val="none"/>
              </w:rPr>
            </w:pPr>
          </w:p>
        </w:tc>
      </w:tr>
      <w:tr w14:paraId="37D04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1"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E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C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F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（外盒）</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16A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1.规格：3"</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A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E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1B49">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1F68">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E879">
            <w:pPr>
              <w:jc w:val="center"/>
              <w:rPr>
                <w:rFonts w:hint="eastAsia" w:ascii="宋体" w:hAnsi="宋体" w:eastAsia="宋体" w:cs="宋体"/>
                <w:i w:val="0"/>
                <w:iCs w:val="0"/>
                <w:color w:val="000000"/>
                <w:sz w:val="22"/>
                <w:szCs w:val="22"/>
                <w:u w:val="none"/>
              </w:rPr>
            </w:pPr>
          </w:p>
        </w:tc>
      </w:tr>
      <w:tr w14:paraId="53D3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8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F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0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国宴小菜四宫格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（内小碟）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4AE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7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5D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A5BE">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2CE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6FD7">
            <w:pPr>
              <w:jc w:val="center"/>
              <w:rPr>
                <w:rFonts w:hint="eastAsia" w:ascii="宋体" w:hAnsi="宋体" w:eastAsia="宋体" w:cs="宋体"/>
                <w:i w:val="0"/>
                <w:iCs w:val="0"/>
                <w:color w:val="000000"/>
                <w:sz w:val="22"/>
                <w:szCs w:val="22"/>
                <w:u w:val="none"/>
              </w:rPr>
            </w:pPr>
          </w:p>
        </w:tc>
      </w:tr>
      <w:tr w14:paraId="11C71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D9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6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CE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B99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4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4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571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1728C">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EE6F">
            <w:pPr>
              <w:jc w:val="center"/>
              <w:rPr>
                <w:rFonts w:hint="eastAsia" w:ascii="宋体" w:hAnsi="宋体" w:eastAsia="宋体" w:cs="宋体"/>
                <w:i w:val="0"/>
                <w:iCs w:val="0"/>
                <w:color w:val="000000"/>
                <w:sz w:val="22"/>
                <w:szCs w:val="22"/>
                <w:u w:val="none"/>
              </w:rPr>
            </w:pPr>
          </w:p>
        </w:tc>
      </w:tr>
      <w:tr w14:paraId="30547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8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8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4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国宴酸奶碗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4FD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1.规格：6"</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2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0B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BC85">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B51A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678A">
            <w:pPr>
              <w:jc w:val="center"/>
              <w:rPr>
                <w:rFonts w:hint="eastAsia" w:ascii="宋体" w:hAnsi="宋体" w:eastAsia="宋体" w:cs="宋体"/>
                <w:i w:val="0"/>
                <w:iCs w:val="0"/>
                <w:color w:val="000000"/>
                <w:sz w:val="22"/>
                <w:szCs w:val="22"/>
                <w:u w:val="none"/>
              </w:rPr>
            </w:pPr>
          </w:p>
        </w:tc>
      </w:tr>
      <w:tr w14:paraId="7BBD1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A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7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1A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F20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C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4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4DD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945B">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5888">
            <w:pPr>
              <w:jc w:val="center"/>
              <w:rPr>
                <w:rFonts w:hint="eastAsia" w:ascii="宋体" w:hAnsi="宋体" w:eastAsia="宋体" w:cs="宋体"/>
                <w:i w:val="0"/>
                <w:iCs w:val="0"/>
                <w:color w:val="000000"/>
                <w:sz w:val="22"/>
                <w:szCs w:val="22"/>
                <w:u w:val="none"/>
              </w:rPr>
            </w:pPr>
          </w:p>
        </w:tc>
      </w:tr>
      <w:tr w14:paraId="7D3C2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0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A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2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国宴鱼盘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7B68">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1.规格：9"</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2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0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3178">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C98E">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2173">
            <w:pPr>
              <w:jc w:val="center"/>
              <w:rPr>
                <w:rFonts w:hint="eastAsia" w:ascii="宋体" w:hAnsi="宋体" w:eastAsia="宋体" w:cs="宋体"/>
                <w:i w:val="0"/>
                <w:iCs w:val="0"/>
                <w:color w:val="000000"/>
                <w:sz w:val="22"/>
                <w:szCs w:val="22"/>
                <w:u w:val="none"/>
              </w:rPr>
            </w:pPr>
          </w:p>
        </w:tc>
      </w:tr>
      <w:tr w14:paraId="201E3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1"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4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0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C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国宴冷菜盘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（五格）</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941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E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7D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EB34">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B217">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B88A">
            <w:pPr>
              <w:jc w:val="center"/>
              <w:rPr>
                <w:rFonts w:hint="eastAsia" w:ascii="宋体" w:hAnsi="宋体" w:eastAsia="宋体" w:cs="宋体"/>
                <w:i w:val="0"/>
                <w:iCs w:val="0"/>
                <w:color w:val="000000"/>
                <w:sz w:val="22"/>
                <w:szCs w:val="22"/>
                <w:u w:val="none"/>
              </w:rPr>
            </w:pPr>
          </w:p>
        </w:tc>
      </w:tr>
      <w:tr w14:paraId="5784A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C1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5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72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（带盖+垫碟）</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DAB4">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1.规格：4.25"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45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C2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F3E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C2E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95D8">
            <w:pPr>
              <w:jc w:val="center"/>
              <w:rPr>
                <w:rFonts w:hint="eastAsia" w:ascii="宋体" w:hAnsi="宋体" w:eastAsia="宋体" w:cs="宋体"/>
                <w:i w:val="0"/>
                <w:iCs w:val="0"/>
                <w:color w:val="000000"/>
                <w:sz w:val="22"/>
                <w:szCs w:val="22"/>
                <w:u w:val="none"/>
              </w:rPr>
            </w:pPr>
          </w:p>
        </w:tc>
      </w:tr>
      <w:tr w14:paraId="64F8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5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4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7F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（上身+盖）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3F0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1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8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4BF2">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E48C0">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B4DF">
            <w:pPr>
              <w:jc w:val="center"/>
              <w:rPr>
                <w:rFonts w:hint="eastAsia" w:ascii="宋体" w:hAnsi="宋体" w:eastAsia="宋体" w:cs="宋体"/>
                <w:i w:val="0"/>
                <w:iCs w:val="0"/>
                <w:color w:val="000000"/>
                <w:sz w:val="22"/>
                <w:szCs w:val="22"/>
                <w:u w:val="none"/>
              </w:rPr>
            </w:pPr>
          </w:p>
        </w:tc>
      </w:tr>
      <w:tr w14:paraId="4EBFE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8C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1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0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国宴羹盅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（底炉）</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EF8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1.规格：5.5"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A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6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947D">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16D5">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F5F6">
            <w:pPr>
              <w:jc w:val="center"/>
              <w:rPr>
                <w:rFonts w:hint="eastAsia" w:ascii="宋体" w:hAnsi="宋体" w:eastAsia="宋体" w:cs="宋体"/>
                <w:i w:val="0"/>
                <w:iCs w:val="0"/>
                <w:color w:val="000000"/>
                <w:sz w:val="22"/>
                <w:szCs w:val="22"/>
                <w:u w:val="none"/>
              </w:rPr>
            </w:pPr>
          </w:p>
        </w:tc>
      </w:tr>
      <w:tr w14:paraId="01B97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1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E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5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31C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1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1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F2C9">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1B8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015A">
            <w:pPr>
              <w:jc w:val="center"/>
              <w:rPr>
                <w:rFonts w:hint="eastAsia" w:ascii="宋体" w:hAnsi="宋体" w:eastAsia="宋体" w:cs="宋体"/>
                <w:i w:val="0"/>
                <w:iCs w:val="0"/>
                <w:color w:val="000000"/>
                <w:sz w:val="22"/>
                <w:szCs w:val="22"/>
                <w:u w:val="none"/>
              </w:rPr>
            </w:pPr>
          </w:p>
        </w:tc>
      </w:tr>
      <w:tr w14:paraId="78E53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98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5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3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BED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5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D9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DA7B">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4C1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1E64">
            <w:pPr>
              <w:jc w:val="center"/>
              <w:rPr>
                <w:rFonts w:hint="eastAsia" w:ascii="宋体" w:hAnsi="宋体" w:eastAsia="宋体" w:cs="宋体"/>
                <w:i w:val="0"/>
                <w:iCs w:val="0"/>
                <w:color w:val="000000"/>
                <w:sz w:val="22"/>
                <w:szCs w:val="22"/>
                <w:u w:val="none"/>
              </w:rPr>
            </w:pPr>
          </w:p>
        </w:tc>
      </w:tr>
      <w:tr w14:paraId="67168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F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B0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1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国宴热菜盘盖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27F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1.规格：11.5"</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5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1C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FB2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4126">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DBE3">
            <w:pPr>
              <w:jc w:val="center"/>
              <w:rPr>
                <w:rFonts w:hint="eastAsia" w:ascii="宋体" w:hAnsi="宋体" w:eastAsia="宋体" w:cs="宋体"/>
                <w:i w:val="0"/>
                <w:iCs w:val="0"/>
                <w:color w:val="000000"/>
                <w:sz w:val="22"/>
                <w:szCs w:val="22"/>
                <w:u w:val="none"/>
              </w:rPr>
            </w:pPr>
          </w:p>
        </w:tc>
      </w:tr>
      <w:tr w14:paraId="5B63B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2"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A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4A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A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国宴素菜盘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890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3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C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061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9444">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CB04">
            <w:pPr>
              <w:jc w:val="center"/>
              <w:rPr>
                <w:rFonts w:hint="eastAsia" w:ascii="宋体" w:hAnsi="宋体" w:eastAsia="宋体" w:cs="宋体"/>
                <w:i w:val="0"/>
                <w:iCs w:val="0"/>
                <w:color w:val="000000"/>
                <w:sz w:val="22"/>
                <w:szCs w:val="22"/>
                <w:u w:val="none"/>
              </w:rPr>
            </w:pPr>
          </w:p>
        </w:tc>
      </w:tr>
      <w:tr w14:paraId="75353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1"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F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0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6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国宴牛排盘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78E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7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4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ABD1">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771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8C42">
            <w:pPr>
              <w:jc w:val="center"/>
              <w:rPr>
                <w:rFonts w:hint="eastAsia" w:ascii="宋体" w:hAnsi="宋体" w:eastAsia="宋体" w:cs="宋体"/>
                <w:i w:val="0"/>
                <w:iCs w:val="0"/>
                <w:color w:val="000000"/>
                <w:sz w:val="22"/>
                <w:szCs w:val="22"/>
                <w:u w:val="none"/>
              </w:rPr>
            </w:pPr>
          </w:p>
        </w:tc>
      </w:tr>
      <w:tr w14:paraId="622C2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1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E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0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国宴汤盅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（身+盖）</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DC8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1.规格：4"</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B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9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0933">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0ABA1">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F233">
            <w:pPr>
              <w:jc w:val="center"/>
              <w:rPr>
                <w:rFonts w:hint="eastAsia" w:ascii="宋体" w:hAnsi="宋体" w:eastAsia="宋体" w:cs="宋体"/>
                <w:i w:val="0"/>
                <w:iCs w:val="0"/>
                <w:color w:val="000000"/>
                <w:sz w:val="22"/>
                <w:szCs w:val="22"/>
                <w:u w:val="none"/>
              </w:rPr>
            </w:pPr>
          </w:p>
        </w:tc>
      </w:tr>
      <w:tr w14:paraId="7B746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8"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F1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E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F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国宴烤鸭盘底</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E1A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1.规格：12"</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C5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F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42F0">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32A2">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2037">
            <w:pPr>
              <w:jc w:val="center"/>
              <w:rPr>
                <w:rFonts w:hint="eastAsia" w:ascii="宋体" w:hAnsi="宋体" w:eastAsia="宋体" w:cs="宋体"/>
                <w:i w:val="0"/>
                <w:iCs w:val="0"/>
                <w:color w:val="000000"/>
                <w:sz w:val="22"/>
                <w:szCs w:val="22"/>
                <w:u w:val="none"/>
              </w:rPr>
            </w:pPr>
          </w:p>
        </w:tc>
      </w:tr>
      <w:tr w14:paraId="18039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2"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4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F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餐饮厨房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3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国宴水果盘</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416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1.规格：8"</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2.材质：1350°C 煅烧淬炼高温白玉瓷/高级骨质瓷。符合国家GB 4806.4-2023《食品安全国家标准 食品接触用陶瓷材料及制品》/  GB/T13522-2024《骨质瓷器》。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3.工艺：5次烧制工艺包括：胚烧定型、高温成瓷、颜色釉定制烧制或二次附金花面、釉中或釉上画面烧、纯手工24K黄金镶边，描金区域以最终方案为准。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4.提供深化设计服务，根据当地文化背景、酒店定位及建筑元素设计。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2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783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CE27">
            <w:pPr>
              <w:jc w:val="center"/>
              <w:rPr>
                <w:rFonts w:hint="eastAsia" w:ascii="宋体" w:hAnsi="宋体" w:eastAsia="宋体" w:cs="宋体"/>
                <w:i w:val="0"/>
                <w:iCs w:val="0"/>
                <w:color w:val="000000"/>
                <w:sz w:val="22"/>
                <w:szCs w:val="22"/>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265A">
            <w:pPr>
              <w:jc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204F">
            <w:pPr>
              <w:jc w:val="center"/>
              <w:rPr>
                <w:rFonts w:hint="eastAsia" w:ascii="宋体" w:hAnsi="宋体" w:eastAsia="宋体" w:cs="宋体"/>
                <w:i w:val="0"/>
                <w:iCs w:val="0"/>
                <w:color w:val="000000"/>
                <w:sz w:val="22"/>
                <w:szCs w:val="22"/>
                <w:u w:val="none"/>
              </w:rPr>
            </w:pPr>
          </w:p>
        </w:tc>
      </w:tr>
      <w:tr w14:paraId="0D36A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6E3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 计</w:t>
            </w:r>
          </w:p>
        </w:tc>
        <w:tc>
          <w:tcPr>
            <w:tcW w:w="363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CC6B">
            <w:pPr>
              <w:jc w:val="center"/>
              <w:rPr>
                <w:rFonts w:hint="eastAsia" w:ascii="宋体" w:hAnsi="宋体" w:eastAsia="宋体" w:cs="宋体"/>
                <w:b/>
                <w:bCs/>
                <w:i w:val="0"/>
                <w:iCs w:val="0"/>
                <w:color w:val="000000"/>
                <w:sz w:val="22"/>
                <w:szCs w:val="22"/>
                <w:u w:val="none"/>
              </w:rPr>
            </w:pPr>
          </w:p>
        </w:tc>
      </w:tr>
      <w:tr w14:paraId="0336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D41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363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585E">
            <w:pPr>
              <w:jc w:val="center"/>
              <w:rPr>
                <w:rFonts w:hint="eastAsia" w:ascii="宋体" w:hAnsi="宋体" w:eastAsia="宋体" w:cs="宋体"/>
                <w:b/>
                <w:bCs/>
                <w:i w:val="0"/>
                <w:iCs w:val="0"/>
                <w:color w:val="000000"/>
                <w:sz w:val="22"/>
                <w:szCs w:val="22"/>
                <w:u w:val="none"/>
              </w:rPr>
            </w:pPr>
          </w:p>
        </w:tc>
      </w:tr>
    </w:tbl>
    <w:p w14:paraId="473000D1">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cstheme="minorEastAsia"/>
          <w:sz w:val="24"/>
          <w:szCs w:val="24"/>
        </w:rPr>
      </w:pPr>
      <w:bookmarkStart w:id="135" w:name="_Toc22815_WPSOffice_Level1"/>
      <w:bookmarkStart w:id="136" w:name="_Toc23545_WPSOffice_Level1"/>
      <w:bookmarkStart w:id="137" w:name="_Toc10436_WPSOffice_Level1"/>
      <w:bookmarkStart w:id="138" w:name="_Toc7738_WPSOffice_Level1"/>
      <w:bookmarkStart w:id="139" w:name="_Toc31445_WPSOffice_Level1"/>
      <w:r>
        <w:rPr>
          <w:rFonts w:hint="eastAsia" w:asciiTheme="minorEastAsia" w:hAnsiTheme="minorEastAsia" w:cstheme="minorEastAsia"/>
          <w:sz w:val="24"/>
          <w:szCs w:val="24"/>
        </w:rPr>
        <w:t>说明：</w:t>
      </w:r>
    </w:p>
    <w:p w14:paraId="1128A980">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asciiTheme="minorEastAsia" w:hAnsiTheme="minorEastAsia" w:cstheme="minorEastAsia"/>
          <w:sz w:val="24"/>
          <w:szCs w:val="24"/>
        </w:rPr>
      </w:pPr>
      <w:r>
        <w:rPr>
          <w:rFonts w:hint="eastAsia" w:asciiTheme="minorEastAsia" w:hAnsiTheme="minorEastAsia" w:cstheme="minorEastAsia"/>
          <w:sz w:val="24"/>
          <w:szCs w:val="24"/>
        </w:rPr>
        <w:t>1．本采购清单应与响应人须知、合同条款等文件结合起来查阅与理解。</w:t>
      </w:r>
    </w:p>
    <w:p w14:paraId="3FB17F8E">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asciiTheme="minorEastAsia" w:hAnsiTheme="minorEastAsia" w:cstheme="minorEastAsia"/>
          <w:sz w:val="24"/>
          <w:szCs w:val="24"/>
        </w:rPr>
      </w:pPr>
      <w:r>
        <w:rPr>
          <w:rFonts w:hint="eastAsia" w:asciiTheme="minorEastAsia" w:hAnsiTheme="minorEastAsia" w:cstheme="minorEastAsia"/>
          <w:sz w:val="24"/>
          <w:szCs w:val="24"/>
        </w:rPr>
        <w:t>2．除非合同另有规定，清单中综合单价和总价应包括了为实施和完成合同所需的设计费、制造费、材料费、税费、运输费、检测费、验收费、安装调试费、保险费、等达到使用条件及质保期维护维修的一切费用，以及合同约定的所有责任、义务和一般风险。</w:t>
      </w:r>
    </w:p>
    <w:p w14:paraId="2284BD96">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asciiTheme="minorEastAsia" w:hAnsiTheme="minorEastAsia" w:cstheme="minorEastAsia"/>
          <w:sz w:val="24"/>
          <w:szCs w:val="24"/>
        </w:rPr>
      </w:pPr>
      <w:r>
        <w:rPr>
          <w:rFonts w:hint="eastAsia" w:asciiTheme="minorEastAsia" w:hAnsiTheme="minorEastAsia" w:cstheme="minorEastAsia"/>
          <w:sz w:val="24"/>
          <w:szCs w:val="24"/>
        </w:rPr>
        <w:t>3．采购清单中的各项费用货币单位均为人民币（元）。</w:t>
      </w:r>
    </w:p>
    <w:p w14:paraId="53C5CF22">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asciiTheme="minorEastAsia" w:hAnsiTheme="minorEastAsia" w:cstheme="minorEastAsia"/>
          <w:sz w:val="24"/>
          <w:szCs w:val="24"/>
        </w:rPr>
      </w:pPr>
      <w:r>
        <w:rPr>
          <w:rFonts w:hint="eastAsia" w:asciiTheme="minorEastAsia" w:hAnsiTheme="minorEastAsia" w:cstheme="minorEastAsia"/>
          <w:sz w:val="24"/>
          <w:szCs w:val="24"/>
        </w:rPr>
        <w:t>4．对于符合要求的报价文件，在签订合同协议书前，如发现报价单中有计算方面的算术差错，按采购文件规定修正。</w:t>
      </w:r>
    </w:p>
    <w:p w14:paraId="71AC0E6D">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cstheme="minorEastAsia"/>
          <w:sz w:val="24"/>
          <w:szCs w:val="24"/>
        </w:rPr>
      </w:pPr>
    </w:p>
    <w:p w14:paraId="6BA8B2D4">
      <w:pPr>
        <w:keepNext w:val="0"/>
        <w:keepLines w:val="0"/>
        <w:pageBreakBefore w:val="0"/>
        <w:widowControl w:val="0"/>
        <w:kinsoku/>
        <w:wordWrap/>
        <w:overflowPunct/>
        <w:topLinePunct w:val="0"/>
        <w:autoSpaceDE/>
        <w:autoSpaceDN/>
        <w:bidi w:val="0"/>
        <w:adjustRightInd/>
        <w:snapToGrid/>
        <w:spacing w:line="240" w:lineRule="exact"/>
        <w:ind w:firstLine="5280" w:firstLineChars="2200"/>
        <w:textAlignment w:val="auto"/>
        <w:rPr>
          <w:rFonts w:hint="eastAsia" w:asciiTheme="minorEastAsia" w:hAnsiTheme="minorEastAsia" w:cstheme="minorEastAsia"/>
          <w:sz w:val="24"/>
          <w:szCs w:val="24"/>
        </w:rPr>
      </w:pPr>
    </w:p>
    <w:p w14:paraId="1637FD73">
      <w:pPr>
        <w:keepNext w:val="0"/>
        <w:keepLines w:val="0"/>
        <w:pageBreakBefore w:val="0"/>
        <w:widowControl w:val="0"/>
        <w:kinsoku/>
        <w:wordWrap/>
        <w:overflowPunct/>
        <w:topLinePunct w:val="0"/>
        <w:autoSpaceDE/>
        <w:autoSpaceDN/>
        <w:bidi w:val="0"/>
        <w:adjustRightInd/>
        <w:snapToGrid/>
        <w:spacing w:line="240" w:lineRule="exact"/>
        <w:ind w:firstLine="5280" w:firstLineChars="2200"/>
        <w:textAlignment w:val="auto"/>
        <w:rPr>
          <w:rFonts w:asciiTheme="minorEastAsia" w:hAnsiTheme="minorEastAsia" w:cstheme="minorEastAsia"/>
          <w:sz w:val="24"/>
          <w:szCs w:val="24"/>
        </w:rPr>
      </w:pPr>
      <w:r>
        <w:rPr>
          <w:rFonts w:hint="eastAsia" w:asciiTheme="minorEastAsia" w:hAnsiTheme="minorEastAsia" w:cstheme="minorEastAsia"/>
          <w:sz w:val="24"/>
          <w:szCs w:val="24"/>
        </w:rPr>
        <w:t>报价人（单位签章）：</w:t>
      </w:r>
    </w:p>
    <w:p w14:paraId="3E8F8CB1">
      <w:pPr>
        <w:keepNext w:val="0"/>
        <w:keepLines w:val="0"/>
        <w:pageBreakBefore w:val="0"/>
        <w:widowControl w:val="0"/>
        <w:kinsoku/>
        <w:wordWrap/>
        <w:overflowPunct/>
        <w:topLinePunct w:val="0"/>
        <w:autoSpaceDE/>
        <w:autoSpaceDN/>
        <w:bidi w:val="0"/>
        <w:adjustRightInd/>
        <w:snapToGrid/>
        <w:spacing w:line="240" w:lineRule="exact"/>
        <w:ind w:firstLine="3600" w:firstLineChars="1500"/>
        <w:textAlignment w:val="auto"/>
        <w:rPr>
          <w:rFonts w:asciiTheme="minorEastAsia" w:hAnsiTheme="minorEastAsia" w:cstheme="minorEastAsia"/>
          <w:sz w:val="24"/>
          <w:szCs w:val="24"/>
        </w:rPr>
      </w:pPr>
      <w:r>
        <w:rPr>
          <w:rFonts w:hint="eastAsia" w:asciiTheme="minorEastAsia" w:hAnsiTheme="minorEastAsia" w:cstheme="minorEastAsia"/>
          <w:sz w:val="24"/>
          <w:szCs w:val="24"/>
        </w:rPr>
        <w:t>法定代表人或其委托代理人（签名）：</w:t>
      </w:r>
    </w:p>
    <w:p w14:paraId="5B6C4960">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asciiTheme="minorEastAsia" w:hAnsiTheme="minorEastAsia" w:cstheme="minorEastAsia"/>
          <w:sz w:val="24"/>
          <w:szCs w:val="24"/>
        </w:rPr>
        <w:sectPr>
          <w:pgSz w:w="11906" w:h="16838"/>
          <w:pgMar w:top="1440" w:right="1274" w:bottom="1440" w:left="1276" w:header="851" w:footer="992" w:gutter="0"/>
          <w:cols w:space="425" w:num="1"/>
          <w:docGrid w:type="lines" w:linePitch="312" w:charSpace="0"/>
        </w:sectPr>
      </w:pPr>
      <w:r>
        <w:rPr>
          <w:rFonts w:hint="eastAsia" w:asciiTheme="minorEastAsia" w:hAnsiTheme="minorEastAsia" w:cstheme="minorEastAsia"/>
          <w:sz w:val="24"/>
          <w:szCs w:val="24"/>
        </w:rPr>
        <w:t>日期：     年     月     日</w:t>
      </w:r>
    </w:p>
    <w:p w14:paraId="1F78D94B">
      <w:pPr>
        <w:numPr>
          <w:ilvl w:val="0"/>
          <w:numId w:val="0"/>
        </w:numPr>
        <w:topLinePunct/>
        <w:spacing w:line="440" w:lineRule="exact"/>
        <w:ind w:leftChars="0"/>
        <w:jc w:val="center"/>
        <w:rPr>
          <w:rFonts w:hint="eastAsia" w:asciiTheme="minorEastAsia" w:hAnsiTheme="minorEastAsia" w:cstheme="minorEastAsia"/>
          <w:b/>
          <w:bCs/>
          <w:sz w:val="28"/>
          <w:szCs w:val="28"/>
        </w:rPr>
      </w:pPr>
      <w:bookmarkStart w:id="140" w:name="_Toc27600_WPSOffice_Level2"/>
      <w:bookmarkStart w:id="141" w:name="_Toc2807_WPSOffice_Level2"/>
      <w:r>
        <w:rPr>
          <w:rFonts w:hint="eastAsia" w:asciiTheme="minorEastAsia" w:hAnsiTheme="minorEastAsia" w:cstheme="minorEastAsia"/>
          <w:b/>
          <w:bCs/>
          <w:sz w:val="28"/>
          <w:szCs w:val="28"/>
          <w:lang w:eastAsia="zh-CN"/>
        </w:rPr>
        <w:t>四、</w:t>
      </w:r>
      <w:r>
        <w:rPr>
          <w:rFonts w:hint="eastAsia" w:asciiTheme="minorEastAsia" w:hAnsiTheme="minorEastAsia" w:cstheme="minorEastAsia"/>
          <w:b/>
          <w:bCs/>
          <w:sz w:val="28"/>
          <w:szCs w:val="28"/>
        </w:rPr>
        <w:t>响应人基本情况</w:t>
      </w:r>
      <w:bookmarkEnd w:id="135"/>
      <w:bookmarkEnd w:id="136"/>
      <w:bookmarkEnd w:id="137"/>
      <w:bookmarkEnd w:id="138"/>
      <w:bookmarkEnd w:id="139"/>
      <w:bookmarkEnd w:id="140"/>
      <w:bookmarkEnd w:id="141"/>
    </w:p>
    <w:p w14:paraId="3E633BE5">
      <w:pPr>
        <w:numPr>
          <w:ilvl w:val="0"/>
          <w:numId w:val="0"/>
        </w:numPr>
        <w:topLinePunct/>
        <w:spacing w:line="440" w:lineRule="exact"/>
        <w:ind w:leftChars="0"/>
        <w:jc w:val="both"/>
        <w:rPr>
          <w:rFonts w:hint="eastAsia" w:asciiTheme="minorEastAsia" w:hAnsiTheme="minorEastAsia" w:cstheme="minorEastAsia"/>
          <w:b/>
          <w:bCs/>
          <w:sz w:val="28"/>
          <w:szCs w:val="28"/>
        </w:rPr>
      </w:pPr>
    </w:p>
    <w:tbl>
      <w:tblPr>
        <w:tblStyle w:val="16"/>
        <w:tblW w:w="93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1087"/>
        <w:gridCol w:w="2173"/>
        <w:gridCol w:w="1084"/>
        <w:gridCol w:w="3124"/>
      </w:tblGrid>
      <w:tr w14:paraId="524D87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5"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22D4CC61">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响应人名称</w:t>
            </w:r>
          </w:p>
        </w:tc>
        <w:tc>
          <w:tcPr>
            <w:tcW w:w="7468" w:type="dxa"/>
            <w:gridSpan w:val="4"/>
            <w:tcBorders>
              <w:top w:val="single" w:color="auto" w:sz="4" w:space="0"/>
              <w:left w:val="single" w:color="auto" w:sz="4" w:space="0"/>
              <w:bottom w:val="single" w:color="auto" w:sz="4" w:space="0"/>
              <w:right w:val="single" w:color="auto" w:sz="4" w:space="0"/>
            </w:tcBorders>
            <w:vAlign w:val="center"/>
          </w:tcPr>
          <w:p w14:paraId="02C3F3A0">
            <w:pPr>
              <w:topLinePunct/>
              <w:spacing w:line="440" w:lineRule="exact"/>
              <w:jc w:val="center"/>
              <w:rPr>
                <w:rFonts w:asciiTheme="minorEastAsia" w:hAnsiTheme="minorEastAsia" w:cstheme="minorEastAsia"/>
                <w:sz w:val="24"/>
              </w:rPr>
            </w:pPr>
          </w:p>
        </w:tc>
      </w:tr>
      <w:tr w14:paraId="1CDD84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62C65440">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注册地址</w:t>
            </w:r>
          </w:p>
        </w:tc>
        <w:tc>
          <w:tcPr>
            <w:tcW w:w="3260" w:type="dxa"/>
            <w:gridSpan w:val="2"/>
            <w:tcBorders>
              <w:top w:val="single" w:color="auto" w:sz="4" w:space="0"/>
              <w:left w:val="single" w:color="auto" w:sz="4" w:space="0"/>
              <w:bottom w:val="single" w:color="auto" w:sz="4" w:space="0"/>
              <w:right w:val="single" w:color="auto" w:sz="4" w:space="0"/>
            </w:tcBorders>
            <w:vAlign w:val="center"/>
          </w:tcPr>
          <w:p w14:paraId="6AFA7307">
            <w:pPr>
              <w:topLinePunct/>
              <w:spacing w:line="440" w:lineRule="exact"/>
              <w:jc w:val="center"/>
              <w:rPr>
                <w:rFonts w:asciiTheme="minorEastAsia" w:hAnsiTheme="minorEastAsia" w:cstheme="minorEastAsia"/>
                <w:sz w:val="24"/>
              </w:rPr>
            </w:pPr>
          </w:p>
        </w:tc>
        <w:tc>
          <w:tcPr>
            <w:tcW w:w="1084" w:type="dxa"/>
            <w:tcBorders>
              <w:top w:val="single" w:color="auto" w:sz="4" w:space="0"/>
              <w:left w:val="single" w:color="auto" w:sz="4" w:space="0"/>
              <w:bottom w:val="single" w:color="auto" w:sz="4" w:space="0"/>
              <w:right w:val="single" w:color="auto" w:sz="4" w:space="0"/>
            </w:tcBorders>
            <w:vAlign w:val="center"/>
          </w:tcPr>
          <w:p w14:paraId="7DDA92F1">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电话</w:t>
            </w:r>
          </w:p>
        </w:tc>
        <w:tc>
          <w:tcPr>
            <w:tcW w:w="3124" w:type="dxa"/>
            <w:tcBorders>
              <w:top w:val="single" w:color="auto" w:sz="4" w:space="0"/>
              <w:left w:val="single" w:color="auto" w:sz="4" w:space="0"/>
              <w:bottom w:val="single" w:color="auto" w:sz="4" w:space="0"/>
              <w:right w:val="single" w:color="auto" w:sz="4" w:space="0"/>
            </w:tcBorders>
            <w:vAlign w:val="center"/>
          </w:tcPr>
          <w:p w14:paraId="4210047D">
            <w:pPr>
              <w:topLinePunct/>
              <w:spacing w:line="440" w:lineRule="exact"/>
              <w:jc w:val="center"/>
              <w:rPr>
                <w:rFonts w:asciiTheme="minorEastAsia" w:hAnsiTheme="minorEastAsia" w:cstheme="minorEastAsia"/>
                <w:sz w:val="24"/>
              </w:rPr>
            </w:pPr>
          </w:p>
        </w:tc>
      </w:tr>
      <w:tr w14:paraId="16D7CD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0" w:hRule="atLeast"/>
          <w:jc w:val="center"/>
        </w:trPr>
        <w:tc>
          <w:tcPr>
            <w:tcW w:w="1920" w:type="dxa"/>
            <w:vMerge w:val="restart"/>
            <w:tcBorders>
              <w:top w:val="single" w:color="auto" w:sz="4" w:space="0"/>
              <w:left w:val="single" w:color="auto" w:sz="4" w:space="0"/>
              <w:bottom w:val="single" w:color="auto" w:sz="4" w:space="0"/>
              <w:right w:val="single" w:color="auto" w:sz="4" w:space="0"/>
            </w:tcBorders>
            <w:vAlign w:val="center"/>
          </w:tcPr>
          <w:p w14:paraId="6E65C356">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联系方式</w:t>
            </w:r>
          </w:p>
        </w:tc>
        <w:tc>
          <w:tcPr>
            <w:tcW w:w="1087" w:type="dxa"/>
            <w:tcBorders>
              <w:top w:val="single" w:color="auto" w:sz="4" w:space="0"/>
              <w:left w:val="single" w:color="auto" w:sz="4" w:space="0"/>
              <w:bottom w:val="single" w:color="auto" w:sz="4" w:space="0"/>
              <w:right w:val="single" w:color="auto" w:sz="4" w:space="0"/>
            </w:tcBorders>
            <w:vAlign w:val="center"/>
          </w:tcPr>
          <w:p w14:paraId="18A00CFA">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联系人</w:t>
            </w:r>
          </w:p>
        </w:tc>
        <w:tc>
          <w:tcPr>
            <w:tcW w:w="2173" w:type="dxa"/>
            <w:tcBorders>
              <w:top w:val="single" w:color="auto" w:sz="4" w:space="0"/>
              <w:left w:val="single" w:color="auto" w:sz="4" w:space="0"/>
              <w:bottom w:val="single" w:color="auto" w:sz="4" w:space="0"/>
              <w:right w:val="single" w:color="auto" w:sz="4" w:space="0"/>
            </w:tcBorders>
            <w:vAlign w:val="center"/>
          </w:tcPr>
          <w:p w14:paraId="55AC108C">
            <w:pPr>
              <w:topLinePunct/>
              <w:spacing w:line="440" w:lineRule="exact"/>
              <w:jc w:val="center"/>
              <w:rPr>
                <w:rFonts w:asciiTheme="minorEastAsia" w:hAnsiTheme="minorEastAsia" w:cstheme="minorEastAsia"/>
                <w:sz w:val="24"/>
              </w:rPr>
            </w:pPr>
          </w:p>
        </w:tc>
        <w:tc>
          <w:tcPr>
            <w:tcW w:w="1084" w:type="dxa"/>
            <w:tcBorders>
              <w:top w:val="single" w:color="auto" w:sz="4" w:space="0"/>
              <w:left w:val="single" w:color="auto" w:sz="4" w:space="0"/>
              <w:bottom w:val="single" w:color="auto" w:sz="4" w:space="0"/>
              <w:right w:val="single" w:color="auto" w:sz="4" w:space="0"/>
            </w:tcBorders>
            <w:vAlign w:val="center"/>
          </w:tcPr>
          <w:p w14:paraId="569812CD">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电话</w:t>
            </w:r>
          </w:p>
        </w:tc>
        <w:tc>
          <w:tcPr>
            <w:tcW w:w="3124" w:type="dxa"/>
            <w:tcBorders>
              <w:top w:val="single" w:color="auto" w:sz="4" w:space="0"/>
              <w:left w:val="single" w:color="auto" w:sz="4" w:space="0"/>
              <w:bottom w:val="single" w:color="auto" w:sz="4" w:space="0"/>
              <w:right w:val="single" w:color="auto" w:sz="4" w:space="0"/>
            </w:tcBorders>
            <w:vAlign w:val="center"/>
          </w:tcPr>
          <w:p w14:paraId="2ABEC54E">
            <w:pPr>
              <w:topLinePunct/>
              <w:spacing w:line="440" w:lineRule="exact"/>
              <w:jc w:val="center"/>
              <w:rPr>
                <w:rFonts w:asciiTheme="minorEastAsia" w:hAnsiTheme="minorEastAsia" w:cstheme="minorEastAsia"/>
                <w:sz w:val="24"/>
              </w:rPr>
            </w:pPr>
          </w:p>
        </w:tc>
      </w:tr>
      <w:tr w14:paraId="4FB8FB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4" w:hRule="atLeast"/>
          <w:jc w:val="center"/>
        </w:trPr>
        <w:tc>
          <w:tcPr>
            <w:tcW w:w="1920" w:type="dxa"/>
            <w:vMerge w:val="continue"/>
            <w:tcBorders>
              <w:top w:val="single" w:color="auto" w:sz="4" w:space="0"/>
              <w:left w:val="single" w:color="auto" w:sz="4" w:space="0"/>
              <w:bottom w:val="single" w:color="auto" w:sz="4" w:space="0"/>
              <w:right w:val="single" w:color="auto" w:sz="4" w:space="0"/>
            </w:tcBorders>
            <w:vAlign w:val="center"/>
          </w:tcPr>
          <w:p w14:paraId="4B9994D8">
            <w:pPr>
              <w:topLinePunct/>
              <w:spacing w:line="440" w:lineRule="exact"/>
              <w:jc w:val="center"/>
              <w:rPr>
                <w:rFonts w:asciiTheme="minorEastAsia" w:hAnsiTheme="minorEastAsia" w:cstheme="minorEastAsia"/>
                <w:sz w:val="24"/>
              </w:rPr>
            </w:pPr>
          </w:p>
        </w:tc>
        <w:tc>
          <w:tcPr>
            <w:tcW w:w="1087" w:type="dxa"/>
            <w:tcBorders>
              <w:top w:val="single" w:color="auto" w:sz="4" w:space="0"/>
              <w:left w:val="single" w:color="auto" w:sz="4" w:space="0"/>
              <w:bottom w:val="single" w:color="auto" w:sz="4" w:space="0"/>
              <w:right w:val="single" w:color="auto" w:sz="4" w:space="0"/>
            </w:tcBorders>
            <w:vAlign w:val="center"/>
          </w:tcPr>
          <w:p w14:paraId="2D264B95">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职务</w:t>
            </w:r>
          </w:p>
        </w:tc>
        <w:tc>
          <w:tcPr>
            <w:tcW w:w="2173" w:type="dxa"/>
            <w:tcBorders>
              <w:top w:val="single" w:color="auto" w:sz="4" w:space="0"/>
              <w:left w:val="single" w:color="auto" w:sz="4" w:space="0"/>
              <w:bottom w:val="single" w:color="auto" w:sz="4" w:space="0"/>
              <w:right w:val="single" w:color="auto" w:sz="4" w:space="0"/>
            </w:tcBorders>
            <w:vAlign w:val="center"/>
          </w:tcPr>
          <w:p w14:paraId="3A8070FD">
            <w:pPr>
              <w:topLinePunct/>
              <w:spacing w:line="440" w:lineRule="exact"/>
              <w:jc w:val="center"/>
              <w:rPr>
                <w:rFonts w:asciiTheme="minorEastAsia" w:hAnsiTheme="minorEastAsia" w:cstheme="minorEastAsia"/>
                <w:sz w:val="24"/>
              </w:rPr>
            </w:pPr>
          </w:p>
        </w:tc>
        <w:tc>
          <w:tcPr>
            <w:tcW w:w="1084" w:type="dxa"/>
            <w:tcBorders>
              <w:top w:val="single" w:color="auto" w:sz="4" w:space="0"/>
              <w:left w:val="single" w:color="auto" w:sz="4" w:space="0"/>
              <w:bottom w:val="single" w:color="auto" w:sz="4" w:space="0"/>
              <w:right w:val="single" w:color="auto" w:sz="4" w:space="0"/>
            </w:tcBorders>
            <w:vAlign w:val="center"/>
          </w:tcPr>
          <w:p w14:paraId="3BCFE53D">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电子邮箱</w:t>
            </w:r>
          </w:p>
        </w:tc>
        <w:tc>
          <w:tcPr>
            <w:tcW w:w="3124" w:type="dxa"/>
            <w:tcBorders>
              <w:top w:val="single" w:color="auto" w:sz="4" w:space="0"/>
              <w:left w:val="single" w:color="auto" w:sz="4" w:space="0"/>
              <w:bottom w:val="single" w:color="auto" w:sz="4" w:space="0"/>
              <w:right w:val="single" w:color="auto" w:sz="4" w:space="0"/>
            </w:tcBorders>
            <w:vAlign w:val="center"/>
          </w:tcPr>
          <w:p w14:paraId="283B15C1">
            <w:pPr>
              <w:topLinePunct/>
              <w:spacing w:line="440" w:lineRule="exact"/>
              <w:jc w:val="center"/>
              <w:rPr>
                <w:rFonts w:asciiTheme="minorEastAsia" w:hAnsiTheme="minorEastAsia" w:cstheme="minorEastAsia"/>
                <w:sz w:val="24"/>
              </w:rPr>
            </w:pPr>
          </w:p>
        </w:tc>
      </w:tr>
      <w:tr w14:paraId="079F8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6E4B3556">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法定代表人</w:t>
            </w:r>
          </w:p>
        </w:tc>
        <w:tc>
          <w:tcPr>
            <w:tcW w:w="1087" w:type="dxa"/>
            <w:tcBorders>
              <w:top w:val="single" w:color="auto" w:sz="4" w:space="0"/>
              <w:left w:val="single" w:color="auto" w:sz="4" w:space="0"/>
              <w:bottom w:val="single" w:color="auto" w:sz="4" w:space="0"/>
              <w:right w:val="single" w:color="auto" w:sz="4" w:space="0"/>
            </w:tcBorders>
            <w:vAlign w:val="center"/>
          </w:tcPr>
          <w:p w14:paraId="2E890C43">
            <w:pPr>
              <w:topLinePunct/>
              <w:spacing w:line="440" w:lineRule="exact"/>
              <w:jc w:val="center"/>
              <w:rPr>
                <w:rFonts w:asciiTheme="minorEastAsia" w:hAnsiTheme="minorEastAsia" w:cstheme="minorEastAsia"/>
                <w:sz w:val="24"/>
              </w:rPr>
            </w:pPr>
          </w:p>
        </w:tc>
        <w:tc>
          <w:tcPr>
            <w:tcW w:w="2173" w:type="dxa"/>
            <w:tcBorders>
              <w:top w:val="single" w:color="auto" w:sz="4" w:space="0"/>
              <w:left w:val="single" w:color="auto" w:sz="4" w:space="0"/>
              <w:bottom w:val="single" w:color="auto" w:sz="4" w:space="0"/>
              <w:right w:val="single" w:color="auto" w:sz="4" w:space="0"/>
            </w:tcBorders>
            <w:vAlign w:val="center"/>
          </w:tcPr>
          <w:p w14:paraId="5DA9FE86">
            <w:pPr>
              <w:topLinePunct/>
              <w:spacing w:line="440" w:lineRule="exact"/>
              <w:jc w:val="center"/>
              <w:rPr>
                <w:rFonts w:asciiTheme="minorEastAsia" w:hAnsiTheme="minorEastAsia" w:cstheme="minorEastAsia"/>
                <w:sz w:val="24"/>
              </w:rPr>
            </w:pPr>
          </w:p>
        </w:tc>
        <w:tc>
          <w:tcPr>
            <w:tcW w:w="1084" w:type="dxa"/>
            <w:tcBorders>
              <w:top w:val="single" w:color="auto" w:sz="4" w:space="0"/>
              <w:left w:val="single" w:color="auto" w:sz="4" w:space="0"/>
              <w:bottom w:val="single" w:color="auto" w:sz="4" w:space="0"/>
              <w:right w:val="single" w:color="auto" w:sz="4" w:space="0"/>
            </w:tcBorders>
            <w:vAlign w:val="center"/>
          </w:tcPr>
          <w:p w14:paraId="2B48FB2C">
            <w:pPr>
              <w:topLinePunct/>
              <w:spacing w:line="440" w:lineRule="exact"/>
              <w:jc w:val="center"/>
              <w:rPr>
                <w:rFonts w:asciiTheme="minorEastAsia" w:hAnsiTheme="minorEastAsia" w:cstheme="minorEastAsia"/>
                <w:sz w:val="24"/>
              </w:rPr>
            </w:pPr>
          </w:p>
        </w:tc>
        <w:tc>
          <w:tcPr>
            <w:tcW w:w="3124" w:type="dxa"/>
            <w:tcBorders>
              <w:top w:val="single" w:color="auto" w:sz="4" w:space="0"/>
              <w:left w:val="single" w:color="auto" w:sz="4" w:space="0"/>
              <w:bottom w:val="single" w:color="auto" w:sz="4" w:space="0"/>
              <w:right w:val="single" w:color="auto" w:sz="4" w:space="0"/>
            </w:tcBorders>
            <w:vAlign w:val="center"/>
          </w:tcPr>
          <w:p w14:paraId="76025C39">
            <w:pPr>
              <w:topLinePunct/>
              <w:spacing w:line="440" w:lineRule="exact"/>
              <w:jc w:val="center"/>
              <w:rPr>
                <w:rFonts w:asciiTheme="minorEastAsia" w:hAnsiTheme="minorEastAsia" w:cstheme="minorEastAsia"/>
                <w:sz w:val="24"/>
              </w:rPr>
            </w:pPr>
          </w:p>
        </w:tc>
      </w:tr>
      <w:tr w14:paraId="4ECC38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56EED3EA">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企业资质等级</w:t>
            </w:r>
          </w:p>
        </w:tc>
        <w:tc>
          <w:tcPr>
            <w:tcW w:w="7468" w:type="dxa"/>
            <w:gridSpan w:val="4"/>
            <w:tcBorders>
              <w:top w:val="single" w:color="auto" w:sz="4" w:space="0"/>
              <w:left w:val="single" w:color="auto" w:sz="4" w:space="0"/>
              <w:bottom w:val="single" w:color="auto" w:sz="4" w:space="0"/>
              <w:right w:val="single" w:color="auto" w:sz="4" w:space="0"/>
            </w:tcBorders>
            <w:vAlign w:val="center"/>
          </w:tcPr>
          <w:p w14:paraId="173CB0D0">
            <w:pPr>
              <w:topLinePunct/>
              <w:spacing w:line="440" w:lineRule="exact"/>
              <w:jc w:val="center"/>
              <w:rPr>
                <w:rFonts w:asciiTheme="minorEastAsia" w:hAnsiTheme="minorEastAsia" w:cstheme="minorEastAsia"/>
                <w:sz w:val="24"/>
              </w:rPr>
            </w:pPr>
          </w:p>
        </w:tc>
      </w:tr>
      <w:tr w14:paraId="4D3C7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3"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6A5C6DAB">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资产构成情况及投资参股的关联企业情况</w:t>
            </w:r>
          </w:p>
        </w:tc>
        <w:tc>
          <w:tcPr>
            <w:tcW w:w="7468" w:type="dxa"/>
            <w:gridSpan w:val="4"/>
            <w:tcBorders>
              <w:top w:val="single" w:color="auto" w:sz="4" w:space="0"/>
              <w:left w:val="single" w:color="auto" w:sz="4" w:space="0"/>
              <w:bottom w:val="single" w:color="auto" w:sz="4" w:space="0"/>
              <w:right w:val="single" w:color="auto" w:sz="4" w:space="0"/>
            </w:tcBorders>
            <w:vAlign w:val="center"/>
          </w:tcPr>
          <w:p w14:paraId="013C858A">
            <w:pPr>
              <w:topLinePunct/>
              <w:spacing w:line="440" w:lineRule="exact"/>
              <w:rPr>
                <w:rFonts w:asciiTheme="minorEastAsia" w:hAnsiTheme="minorEastAsia" w:cstheme="minorEastAsia"/>
                <w:sz w:val="24"/>
              </w:rPr>
            </w:pPr>
          </w:p>
          <w:p w14:paraId="2BEDFF49">
            <w:pPr>
              <w:topLinePunct/>
              <w:spacing w:line="440" w:lineRule="exact"/>
              <w:jc w:val="center"/>
              <w:rPr>
                <w:rFonts w:asciiTheme="minorEastAsia" w:hAnsiTheme="minorEastAsia" w:cstheme="minorEastAsia"/>
                <w:sz w:val="24"/>
              </w:rPr>
            </w:pPr>
          </w:p>
          <w:p w14:paraId="48378073">
            <w:pPr>
              <w:topLinePunct/>
              <w:spacing w:line="440" w:lineRule="exact"/>
              <w:rPr>
                <w:rFonts w:asciiTheme="minorEastAsia" w:hAnsiTheme="minorEastAsia" w:cstheme="minorEastAsia"/>
                <w:sz w:val="24"/>
              </w:rPr>
            </w:pPr>
          </w:p>
        </w:tc>
      </w:tr>
      <w:tr w14:paraId="0FEFA9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6"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2B2490A9">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备注</w:t>
            </w:r>
          </w:p>
        </w:tc>
        <w:tc>
          <w:tcPr>
            <w:tcW w:w="7468" w:type="dxa"/>
            <w:gridSpan w:val="4"/>
            <w:tcBorders>
              <w:top w:val="single" w:color="auto" w:sz="4" w:space="0"/>
              <w:left w:val="single" w:color="auto" w:sz="4" w:space="0"/>
              <w:bottom w:val="single" w:color="auto" w:sz="4" w:space="0"/>
              <w:right w:val="single" w:color="auto" w:sz="4" w:space="0"/>
            </w:tcBorders>
            <w:vAlign w:val="center"/>
          </w:tcPr>
          <w:p w14:paraId="61E107E6">
            <w:pPr>
              <w:topLinePunct/>
              <w:spacing w:line="440" w:lineRule="exact"/>
              <w:jc w:val="center"/>
              <w:rPr>
                <w:rFonts w:asciiTheme="minorEastAsia" w:hAnsiTheme="minorEastAsia" w:cstheme="minorEastAsia"/>
                <w:sz w:val="24"/>
              </w:rPr>
            </w:pPr>
          </w:p>
        </w:tc>
      </w:tr>
    </w:tbl>
    <w:p w14:paraId="17E23FA0">
      <w:pPr>
        <w:widowControl/>
        <w:autoSpaceDE w:val="0"/>
        <w:autoSpaceDN w:val="0"/>
        <w:spacing w:line="360" w:lineRule="atLeast"/>
        <w:ind w:left="180"/>
        <w:textAlignment w:val="bottom"/>
        <w:rPr>
          <w:rFonts w:asciiTheme="minorEastAsia" w:hAnsiTheme="minorEastAsia" w:cstheme="minorEastAsia"/>
          <w:sz w:val="24"/>
        </w:rPr>
      </w:pPr>
      <w:r>
        <w:rPr>
          <w:rFonts w:hint="eastAsia" w:asciiTheme="minorEastAsia" w:hAnsiTheme="minorEastAsia" w:cstheme="minorEastAsia"/>
          <w:sz w:val="24"/>
        </w:rPr>
        <w:t>注：在本表后应附企业法人营业执照、资质证书（如有）、授权代理证明材料（如有）及资格审查要求的其他证件复印件。</w:t>
      </w:r>
    </w:p>
    <w:p w14:paraId="2306F021">
      <w:pPr>
        <w:widowControl/>
        <w:autoSpaceDE w:val="0"/>
        <w:autoSpaceDN w:val="0"/>
        <w:spacing w:line="360" w:lineRule="atLeast"/>
        <w:ind w:left="420" w:leftChars="200"/>
        <w:textAlignment w:val="bottom"/>
        <w:rPr>
          <w:rFonts w:asciiTheme="minorEastAsia" w:hAnsiTheme="minorEastAsia" w:cstheme="minorEastAsia"/>
          <w:szCs w:val="21"/>
        </w:rPr>
      </w:pPr>
    </w:p>
    <w:p w14:paraId="2F986585">
      <w:pPr>
        <w:widowControl/>
        <w:rPr>
          <w:rFonts w:asciiTheme="minorEastAsia" w:hAnsiTheme="minorEastAsia" w:cstheme="minorEastAsia"/>
          <w:b/>
          <w:bCs/>
          <w:sz w:val="28"/>
          <w:szCs w:val="28"/>
        </w:rPr>
      </w:pPr>
      <w:r>
        <w:rPr>
          <w:rFonts w:ascii="Times New Roman" w:hAnsi="Times New Roman" w:eastAsia="黑体" w:cs="Times New Roman"/>
          <w:szCs w:val="21"/>
        </w:rPr>
        <w:br w:type="page"/>
      </w:r>
      <w:bookmarkStart w:id="142" w:name="_Toc1452_WPSOffice_Level1"/>
      <w:bookmarkStart w:id="143" w:name="_Toc5072_WPSOffice_Level1"/>
      <w:bookmarkStart w:id="144" w:name="_Toc18547_WPSOffice_Level1"/>
      <w:bookmarkStart w:id="145" w:name="_Toc19004_WPSOffice_Level1"/>
      <w:bookmarkStart w:id="146" w:name="_Toc3772_WPSOffice_Level1"/>
    </w:p>
    <w:p w14:paraId="4F496791">
      <w:pPr>
        <w:pStyle w:val="3"/>
        <w:spacing w:line="240" w:lineRule="atLeast"/>
        <w:ind w:left="562" w:leftChars="0" w:right="-512" w:rightChars="-244" w:hanging="562" w:hangingChars="200"/>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五、近年类似业绩情况</w:t>
      </w:r>
      <w:bookmarkEnd w:id="142"/>
      <w:bookmarkEnd w:id="143"/>
      <w:bookmarkEnd w:id="144"/>
      <w:bookmarkEnd w:id="145"/>
      <w:bookmarkEnd w:id="146"/>
    </w:p>
    <w:tbl>
      <w:tblPr>
        <w:tblStyle w:val="16"/>
        <w:tblW w:w="9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4"/>
        <w:gridCol w:w="6609"/>
      </w:tblGrid>
      <w:tr w14:paraId="1ABE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644" w:type="dxa"/>
            <w:vAlign w:val="center"/>
          </w:tcPr>
          <w:p w14:paraId="3A05152D">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项目名称</w:t>
            </w:r>
          </w:p>
        </w:tc>
        <w:tc>
          <w:tcPr>
            <w:tcW w:w="6609" w:type="dxa"/>
          </w:tcPr>
          <w:p w14:paraId="05518CF3">
            <w:pPr>
              <w:topLinePunct/>
              <w:spacing w:line="440" w:lineRule="exact"/>
              <w:rPr>
                <w:rFonts w:asciiTheme="minorEastAsia" w:hAnsiTheme="minorEastAsia" w:cstheme="minorEastAsia"/>
                <w:sz w:val="24"/>
              </w:rPr>
            </w:pPr>
          </w:p>
        </w:tc>
      </w:tr>
      <w:tr w14:paraId="39DD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644" w:type="dxa"/>
            <w:vAlign w:val="center"/>
          </w:tcPr>
          <w:p w14:paraId="2F1D5EE5">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供货地点</w:t>
            </w:r>
          </w:p>
        </w:tc>
        <w:tc>
          <w:tcPr>
            <w:tcW w:w="6609" w:type="dxa"/>
          </w:tcPr>
          <w:p w14:paraId="575BAD1A">
            <w:pPr>
              <w:topLinePunct/>
              <w:spacing w:line="440" w:lineRule="exact"/>
              <w:rPr>
                <w:rFonts w:asciiTheme="minorEastAsia" w:hAnsiTheme="minorEastAsia" w:cstheme="minorEastAsia"/>
                <w:sz w:val="24"/>
              </w:rPr>
            </w:pPr>
          </w:p>
        </w:tc>
      </w:tr>
      <w:tr w14:paraId="7C3C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644" w:type="dxa"/>
            <w:vAlign w:val="center"/>
          </w:tcPr>
          <w:p w14:paraId="1DFF2BE5">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业主名称</w:t>
            </w:r>
          </w:p>
        </w:tc>
        <w:tc>
          <w:tcPr>
            <w:tcW w:w="6609" w:type="dxa"/>
          </w:tcPr>
          <w:p w14:paraId="3F625286">
            <w:pPr>
              <w:topLinePunct/>
              <w:spacing w:line="440" w:lineRule="exact"/>
              <w:rPr>
                <w:rFonts w:asciiTheme="minorEastAsia" w:hAnsiTheme="minorEastAsia" w:cstheme="minorEastAsia"/>
                <w:sz w:val="24"/>
              </w:rPr>
            </w:pPr>
          </w:p>
        </w:tc>
      </w:tr>
      <w:tr w14:paraId="7FB1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644" w:type="dxa"/>
            <w:vAlign w:val="center"/>
          </w:tcPr>
          <w:p w14:paraId="2ED2F60E">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业主地址</w:t>
            </w:r>
          </w:p>
        </w:tc>
        <w:tc>
          <w:tcPr>
            <w:tcW w:w="6609" w:type="dxa"/>
          </w:tcPr>
          <w:p w14:paraId="3DB45165">
            <w:pPr>
              <w:topLinePunct/>
              <w:spacing w:line="440" w:lineRule="exact"/>
              <w:rPr>
                <w:rFonts w:asciiTheme="minorEastAsia" w:hAnsiTheme="minorEastAsia" w:cstheme="minorEastAsia"/>
                <w:sz w:val="24"/>
              </w:rPr>
            </w:pPr>
          </w:p>
        </w:tc>
      </w:tr>
      <w:tr w14:paraId="4AE2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644" w:type="dxa"/>
            <w:vAlign w:val="center"/>
          </w:tcPr>
          <w:p w14:paraId="040BEF50">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业主电话</w:t>
            </w:r>
          </w:p>
        </w:tc>
        <w:tc>
          <w:tcPr>
            <w:tcW w:w="6609" w:type="dxa"/>
          </w:tcPr>
          <w:p w14:paraId="44DC538D">
            <w:pPr>
              <w:topLinePunct/>
              <w:spacing w:line="440" w:lineRule="exact"/>
              <w:rPr>
                <w:rFonts w:asciiTheme="minorEastAsia" w:hAnsiTheme="minorEastAsia" w:cstheme="minorEastAsia"/>
                <w:sz w:val="24"/>
              </w:rPr>
            </w:pPr>
          </w:p>
        </w:tc>
      </w:tr>
      <w:tr w14:paraId="7D0B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644" w:type="dxa"/>
            <w:vAlign w:val="center"/>
          </w:tcPr>
          <w:p w14:paraId="21724C8A">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合同价格</w:t>
            </w:r>
          </w:p>
        </w:tc>
        <w:tc>
          <w:tcPr>
            <w:tcW w:w="6609" w:type="dxa"/>
          </w:tcPr>
          <w:p w14:paraId="7223DC2C">
            <w:pPr>
              <w:topLinePunct/>
              <w:spacing w:line="440" w:lineRule="exact"/>
              <w:rPr>
                <w:rFonts w:asciiTheme="minorEastAsia" w:hAnsiTheme="minorEastAsia" w:cstheme="minorEastAsia"/>
                <w:sz w:val="24"/>
              </w:rPr>
            </w:pPr>
          </w:p>
        </w:tc>
      </w:tr>
      <w:tr w14:paraId="6FB6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644" w:type="dxa"/>
            <w:vAlign w:val="center"/>
          </w:tcPr>
          <w:p w14:paraId="35BCFBF4">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供货期</w:t>
            </w:r>
          </w:p>
        </w:tc>
        <w:tc>
          <w:tcPr>
            <w:tcW w:w="6609" w:type="dxa"/>
          </w:tcPr>
          <w:p w14:paraId="560DCCA1">
            <w:pPr>
              <w:topLinePunct/>
              <w:spacing w:line="440" w:lineRule="exact"/>
              <w:rPr>
                <w:rFonts w:asciiTheme="minorEastAsia" w:hAnsiTheme="minorEastAsia" w:cstheme="minorEastAsia"/>
                <w:sz w:val="24"/>
              </w:rPr>
            </w:pPr>
          </w:p>
        </w:tc>
      </w:tr>
      <w:tr w14:paraId="54D5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644" w:type="dxa"/>
            <w:vAlign w:val="center"/>
          </w:tcPr>
          <w:p w14:paraId="0A1ED5CA">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供货型号及数量</w:t>
            </w:r>
          </w:p>
        </w:tc>
        <w:tc>
          <w:tcPr>
            <w:tcW w:w="6609" w:type="dxa"/>
          </w:tcPr>
          <w:p w14:paraId="704604AA">
            <w:pPr>
              <w:topLinePunct/>
              <w:spacing w:line="440" w:lineRule="exact"/>
              <w:rPr>
                <w:rFonts w:asciiTheme="minorEastAsia" w:hAnsiTheme="minorEastAsia" w:cstheme="minorEastAsia"/>
                <w:sz w:val="24"/>
              </w:rPr>
            </w:pPr>
          </w:p>
        </w:tc>
      </w:tr>
      <w:tr w14:paraId="1822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644" w:type="dxa"/>
            <w:vAlign w:val="center"/>
          </w:tcPr>
          <w:p w14:paraId="27AAD168">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项目描述</w:t>
            </w:r>
          </w:p>
        </w:tc>
        <w:tc>
          <w:tcPr>
            <w:tcW w:w="6609" w:type="dxa"/>
          </w:tcPr>
          <w:p w14:paraId="4B084E3E">
            <w:pPr>
              <w:topLinePunct/>
              <w:spacing w:line="440" w:lineRule="exact"/>
              <w:rPr>
                <w:rFonts w:asciiTheme="minorEastAsia" w:hAnsiTheme="minorEastAsia" w:cstheme="minorEastAsia"/>
                <w:sz w:val="24"/>
              </w:rPr>
            </w:pPr>
          </w:p>
        </w:tc>
      </w:tr>
      <w:tr w14:paraId="7D9A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644" w:type="dxa"/>
            <w:vAlign w:val="center"/>
          </w:tcPr>
          <w:p w14:paraId="3C2BFDDE">
            <w:pPr>
              <w:topLinePunct/>
              <w:spacing w:line="440" w:lineRule="exact"/>
              <w:jc w:val="center"/>
              <w:rPr>
                <w:rFonts w:asciiTheme="minorEastAsia" w:hAnsiTheme="minorEastAsia" w:cstheme="minorEastAsia"/>
                <w:sz w:val="24"/>
              </w:rPr>
            </w:pPr>
            <w:r>
              <w:rPr>
                <w:rFonts w:hint="eastAsia" w:asciiTheme="minorEastAsia" w:hAnsiTheme="minorEastAsia" w:cstheme="minorEastAsia"/>
                <w:sz w:val="24"/>
              </w:rPr>
              <w:t>备注</w:t>
            </w:r>
          </w:p>
        </w:tc>
        <w:tc>
          <w:tcPr>
            <w:tcW w:w="6609" w:type="dxa"/>
          </w:tcPr>
          <w:p w14:paraId="0A474E2B">
            <w:pPr>
              <w:topLinePunct/>
              <w:spacing w:line="440" w:lineRule="exact"/>
              <w:rPr>
                <w:rFonts w:asciiTheme="minorEastAsia" w:hAnsiTheme="minorEastAsia" w:cstheme="minorEastAsia"/>
                <w:sz w:val="24"/>
              </w:rPr>
            </w:pPr>
          </w:p>
        </w:tc>
      </w:tr>
    </w:tbl>
    <w:p w14:paraId="7277C945">
      <w:pPr>
        <w:widowControl/>
        <w:autoSpaceDE w:val="0"/>
        <w:autoSpaceDN w:val="0"/>
        <w:spacing w:line="360" w:lineRule="atLeast"/>
        <w:textAlignment w:val="bottom"/>
        <w:rPr>
          <w:rFonts w:asciiTheme="minorEastAsia" w:hAnsiTheme="minorEastAsia" w:cstheme="minorEastAsia"/>
          <w:sz w:val="24"/>
        </w:rPr>
      </w:pPr>
    </w:p>
    <w:p w14:paraId="6D6EE790">
      <w:pPr>
        <w:widowControl/>
        <w:autoSpaceDE w:val="0"/>
        <w:autoSpaceDN w:val="0"/>
        <w:spacing w:line="360" w:lineRule="atLeast"/>
        <w:ind w:left="502" w:hanging="501" w:hangingChars="209"/>
        <w:textAlignment w:val="bottom"/>
        <w:rPr>
          <w:rFonts w:asciiTheme="minorEastAsia" w:hAnsiTheme="minorEastAsia" w:cstheme="minorEastAsia"/>
          <w:sz w:val="24"/>
        </w:rPr>
      </w:pPr>
      <w:r>
        <w:rPr>
          <w:rFonts w:hint="eastAsia" w:asciiTheme="minorEastAsia" w:hAnsiTheme="minorEastAsia" w:cstheme="minorEastAsia"/>
          <w:sz w:val="24"/>
        </w:rPr>
        <w:t>注：</w:t>
      </w:r>
    </w:p>
    <w:p w14:paraId="0370CCB7">
      <w:pPr>
        <w:widowControl/>
        <w:autoSpaceDE w:val="0"/>
        <w:autoSpaceDN w:val="0"/>
        <w:spacing w:line="360" w:lineRule="atLeast"/>
        <w:ind w:left="420" w:leftChars="200"/>
        <w:textAlignment w:val="bottom"/>
        <w:rPr>
          <w:rFonts w:asciiTheme="minorEastAsia" w:hAnsiTheme="minorEastAsia" w:cstheme="minorEastAsia"/>
          <w:sz w:val="24"/>
        </w:rPr>
      </w:pPr>
      <w:r>
        <w:rPr>
          <w:rFonts w:hint="eastAsia" w:asciiTheme="minorEastAsia" w:hAnsiTheme="minorEastAsia" w:cstheme="minorEastAsia"/>
          <w:sz w:val="24"/>
        </w:rPr>
        <w:t>1、每张表格只填写一个项目，并标明序号。</w:t>
      </w:r>
    </w:p>
    <w:p w14:paraId="63795314">
      <w:pPr>
        <w:widowControl/>
        <w:autoSpaceDE w:val="0"/>
        <w:autoSpaceDN w:val="0"/>
        <w:spacing w:line="360" w:lineRule="atLeast"/>
        <w:ind w:left="420" w:leftChars="200"/>
        <w:textAlignment w:val="bottom"/>
        <w:rPr>
          <w:rFonts w:asciiTheme="minorEastAsia" w:hAnsiTheme="minorEastAsia" w:cstheme="minorEastAsia"/>
          <w:sz w:val="24"/>
          <w:u w:val="single"/>
        </w:rPr>
      </w:pPr>
      <w:r>
        <w:rPr>
          <w:rFonts w:hint="eastAsia" w:asciiTheme="minorEastAsia" w:hAnsiTheme="minorEastAsia" w:cstheme="minorEastAsia"/>
          <w:sz w:val="24"/>
        </w:rPr>
        <w:t>2、业绩证明材料要</w:t>
      </w:r>
      <w:r>
        <w:rPr>
          <w:rFonts w:hint="eastAsia" w:asciiTheme="minorEastAsia" w:hAnsiTheme="minorEastAsia" w:cstheme="minorEastAsia"/>
          <w:color w:val="auto"/>
          <w:sz w:val="24"/>
        </w:rPr>
        <w:t>求：</w:t>
      </w:r>
      <w:r>
        <w:rPr>
          <w:rFonts w:hint="eastAsia" w:asciiTheme="minorEastAsia" w:hAnsiTheme="minorEastAsia" w:cstheme="minorEastAsia"/>
          <w:color w:val="auto"/>
          <w:sz w:val="24"/>
          <w:u w:val="single"/>
        </w:rPr>
        <w:t>2023年1月1日至今</w:t>
      </w:r>
      <w:r>
        <w:rPr>
          <w:rFonts w:hint="eastAsia" w:asciiTheme="minorEastAsia" w:hAnsiTheme="minorEastAsia" w:cstheme="minorEastAsia"/>
          <w:color w:val="auto"/>
          <w:sz w:val="24"/>
          <w:u w:val="single"/>
          <w:lang w:eastAsia="zh-CN"/>
        </w:rPr>
        <w:t>，</w:t>
      </w:r>
      <w:r>
        <w:rPr>
          <w:rFonts w:hint="eastAsia" w:asciiTheme="minorEastAsia" w:hAnsiTheme="minorEastAsia" w:cstheme="minorEastAsia"/>
          <w:color w:val="auto"/>
          <w:sz w:val="24"/>
          <w:u w:val="single"/>
        </w:rPr>
        <w:t>酒店行业陶瓷餐具业绩合同。</w:t>
      </w:r>
    </w:p>
    <w:p w14:paraId="7F031373">
      <w:pPr>
        <w:widowControl/>
        <w:autoSpaceDE w:val="0"/>
        <w:autoSpaceDN w:val="0"/>
        <w:spacing w:line="360" w:lineRule="atLeast"/>
        <w:ind w:left="420" w:leftChars="200"/>
        <w:textAlignment w:val="bottom"/>
        <w:rPr>
          <w:rFonts w:asciiTheme="minorEastAsia" w:hAnsiTheme="minorEastAsia" w:cstheme="minorEastAsia"/>
          <w:sz w:val="24"/>
        </w:rPr>
      </w:pPr>
      <w:r>
        <w:rPr>
          <w:rFonts w:hint="eastAsia" w:asciiTheme="minorEastAsia" w:hAnsiTheme="minorEastAsia" w:cstheme="minorEastAsia"/>
          <w:sz w:val="24"/>
        </w:rPr>
        <w:t>3、如近年来，响应人法人机构发生合法变更或重组或法人名称变更时，应提供相关部门的合法批件或其他相关证明材料来证明其所附业绩的继承性。</w:t>
      </w:r>
    </w:p>
    <w:p w14:paraId="0FA68105">
      <w:pPr>
        <w:pStyle w:val="8"/>
        <w:rPr>
          <w:rFonts w:asciiTheme="minorEastAsia" w:hAnsiTheme="minorEastAsia" w:cstheme="minorEastAsia"/>
          <w:sz w:val="24"/>
        </w:rPr>
      </w:pPr>
    </w:p>
    <w:p w14:paraId="5B3D9115">
      <w:pPr>
        <w:topLinePunct/>
        <w:spacing w:line="340" w:lineRule="atLeast"/>
        <w:jc w:val="center"/>
        <w:rPr>
          <w:rFonts w:asciiTheme="minorEastAsia" w:hAnsiTheme="minorEastAsia" w:cstheme="minorEastAsia"/>
          <w:sz w:val="24"/>
        </w:rPr>
      </w:pPr>
      <w:r>
        <w:rPr>
          <w:rFonts w:hint="eastAsia" w:asciiTheme="minorEastAsia" w:hAnsiTheme="minorEastAsia" w:cstheme="minorEastAsia"/>
          <w:sz w:val="24"/>
        </w:rPr>
        <w:br w:type="page"/>
      </w:r>
      <w:bookmarkStart w:id="147" w:name="_Toc3893_WPSOffice_Level1"/>
      <w:bookmarkStart w:id="148" w:name="_Toc5403_WPSOffice_Level1"/>
      <w:bookmarkStart w:id="149" w:name="_Toc9267_WPSOffice_Level1"/>
      <w:bookmarkStart w:id="150" w:name="_Toc12019_WPSOffice_Level1"/>
      <w:bookmarkStart w:id="151" w:name="_Toc30712_WPSOffice_Level1"/>
    </w:p>
    <w:p w14:paraId="39810704">
      <w:pPr>
        <w:numPr>
          <w:ilvl w:val="0"/>
          <w:numId w:val="10"/>
        </w:numPr>
        <w:tabs>
          <w:tab w:val="left" w:pos="3060"/>
        </w:tabs>
        <w:topLinePunct/>
        <w:spacing w:line="440" w:lineRule="exact"/>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信誉情况</w:t>
      </w:r>
      <w:bookmarkEnd w:id="147"/>
      <w:bookmarkEnd w:id="148"/>
      <w:bookmarkEnd w:id="149"/>
      <w:bookmarkEnd w:id="150"/>
      <w:bookmarkEnd w:id="151"/>
    </w:p>
    <w:p w14:paraId="213940BA">
      <w:pPr>
        <w:tabs>
          <w:tab w:val="left" w:pos="3060"/>
        </w:tabs>
        <w:topLinePunct/>
        <w:spacing w:line="440" w:lineRule="exact"/>
        <w:rPr>
          <w:rFonts w:asciiTheme="minorEastAsia" w:hAnsiTheme="minorEastAsia" w:cstheme="minorEastAsia"/>
          <w:b/>
          <w:bCs/>
          <w:sz w:val="28"/>
          <w:szCs w:val="28"/>
        </w:rPr>
      </w:pP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445"/>
      </w:tblGrid>
      <w:tr w14:paraId="7483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tcPr>
          <w:p w14:paraId="463BAE51">
            <w:pPr>
              <w:topLinePunct/>
              <w:spacing w:line="440" w:lineRule="exact"/>
              <w:jc w:val="center"/>
              <w:rPr>
                <w:rFonts w:asciiTheme="minorEastAsia" w:hAnsiTheme="minorEastAsia" w:cstheme="minorEastAsia"/>
                <w:bCs/>
                <w:sz w:val="24"/>
              </w:rPr>
            </w:pPr>
            <w:r>
              <w:rPr>
                <w:rFonts w:hint="eastAsia" w:asciiTheme="minorEastAsia" w:hAnsiTheme="minorEastAsia" w:cstheme="minorEastAsia"/>
                <w:bCs/>
                <w:sz w:val="24"/>
              </w:rPr>
              <w:t>项目</w:t>
            </w:r>
          </w:p>
        </w:tc>
        <w:tc>
          <w:tcPr>
            <w:tcW w:w="4445" w:type="dxa"/>
          </w:tcPr>
          <w:p w14:paraId="0CE7A254">
            <w:pPr>
              <w:topLinePunct/>
              <w:spacing w:line="440" w:lineRule="exact"/>
              <w:jc w:val="center"/>
              <w:rPr>
                <w:rFonts w:asciiTheme="minorEastAsia" w:hAnsiTheme="minorEastAsia" w:cstheme="minorEastAsia"/>
                <w:bCs/>
                <w:sz w:val="24"/>
              </w:rPr>
            </w:pPr>
            <w:r>
              <w:rPr>
                <w:rFonts w:hint="eastAsia" w:asciiTheme="minorEastAsia" w:hAnsiTheme="minorEastAsia" w:cstheme="minorEastAsia"/>
                <w:bCs/>
                <w:sz w:val="24"/>
              </w:rPr>
              <w:t>响应人情况说明</w:t>
            </w:r>
          </w:p>
        </w:tc>
      </w:tr>
      <w:tr w14:paraId="39BF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78564908">
            <w:pPr>
              <w:topLinePunct/>
              <w:spacing w:line="440" w:lineRule="exact"/>
              <w:rPr>
                <w:rFonts w:asciiTheme="minorEastAsia" w:hAnsiTheme="minorEastAsia" w:cstheme="minorEastAsia"/>
                <w:bCs/>
                <w:sz w:val="24"/>
              </w:rPr>
            </w:pPr>
            <w:r>
              <w:rPr>
                <w:rFonts w:hint="eastAsia" w:asciiTheme="minorEastAsia" w:hAnsiTheme="minorEastAsia" w:cstheme="minorEastAsia"/>
                <w:sz w:val="24"/>
              </w:rPr>
              <w:t>是否被责令停业，暂扣或吊销执照，或吊销资质证书</w:t>
            </w:r>
          </w:p>
        </w:tc>
        <w:tc>
          <w:tcPr>
            <w:tcW w:w="4445" w:type="dxa"/>
          </w:tcPr>
          <w:p w14:paraId="1346B108">
            <w:pPr>
              <w:topLinePunct/>
              <w:spacing w:line="440" w:lineRule="exact"/>
              <w:rPr>
                <w:rFonts w:asciiTheme="minorEastAsia" w:hAnsiTheme="minorEastAsia" w:cstheme="minorEastAsia"/>
                <w:bCs/>
                <w:sz w:val="24"/>
              </w:rPr>
            </w:pPr>
          </w:p>
        </w:tc>
      </w:tr>
      <w:tr w14:paraId="13FA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3E256013">
            <w:pPr>
              <w:topLinePunct/>
              <w:spacing w:line="440" w:lineRule="exact"/>
              <w:rPr>
                <w:rFonts w:asciiTheme="minorEastAsia" w:hAnsiTheme="minorEastAsia" w:cstheme="minorEastAsia"/>
                <w:bCs/>
                <w:sz w:val="24"/>
              </w:rPr>
            </w:pPr>
            <w:r>
              <w:rPr>
                <w:rFonts w:hint="eastAsia" w:asciiTheme="minorEastAsia" w:hAnsiTheme="minorEastAsia" w:cstheme="minorEastAsia"/>
                <w:sz w:val="24"/>
              </w:rPr>
              <w:t>是否进入清算程序，或被宣告破产，或其他丧失履约能力的情形</w:t>
            </w:r>
          </w:p>
        </w:tc>
        <w:tc>
          <w:tcPr>
            <w:tcW w:w="4445" w:type="dxa"/>
          </w:tcPr>
          <w:p w14:paraId="0D518CFB">
            <w:pPr>
              <w:topLinePunct/>
              <w:spacing w:line="440" w:lineRule="exact"/>
              <w:rPr>
                <w:rFonts w:asciiTheme="minorEastAsia" w:hAnsiTheme="minorEastAsia" w:cstheme="minorEastAsia"/>
                <w:bCs/>
                <w:sz w:val="24"/>
              </w:rPr>
            </w:pPr>
          </w:p>
        </w:tc>
      </w:tr>
      <w:tr w14:paraId="2522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2833DEEC">
            <w:pPr>
              <w:topLinePunct/>
              <w:spacing w:line="440" w:lineRule="exact"/>
              <w:rPr>
                <w:rFonts w:asciiTheme="minorEastAsia" w:hAnsiTheme="minorEastAsia" w:cstheme="minorEastAsia"/>
                <w:bCs/>
                <w:sz w:val="24"/>
              </w:rPr>
            </w:pPr>
            <w:r>
              <w:rPr>
                <w:rFonts w:hint="eastAsia" w:asciiTheme="minorEastAsia" w:hAnsiTheme="minorEastAsia" w:cstheme="minorEastAsia"/>
                <w:sz w:val="24"/>
              </w:rPr>
              <w:t>是否在国家企业信用信息公示系统（http://www.gsxt.gov.cn）中被列入严重违法失信企业名单</w:t>
            </w:r>
          </w:p>
        </w:tc>
        <w:tc>
          <w:tcPr>
            <w:tcW w:w="4445" w:type="dxa"/>
          </w:tcPr>
          <w:p w14:paraId="4CCF8F60">
            <w:pPr>
              <w:topLinePunct/>
              <w:spacing w:line="440" w:lineRule="exact"/>
              <w:rPr>
                <w:rFonts w:asciiTheme="minorEastAsia" w:hAnsiTheme="minorEastAsia" w:cstheme="minorEastAsia"/>
                <w:bCs/>
                <w:sz w:val="24"/>
              </w:rPr>
            </w:pPr>
          </w:p>
        </w:tc>
      </w:tr>
      <w:tr w14:paraId="192F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4AFC456D">
            <w:pPr>
              <w:topLinePunct/>
              <w:spacing w:line="440" w:lineRule="exact"/>
              <w:rPr>
                <w:rFonts w:asciiTheme="minorEastAsia" w:hAnsiTheme="minorEastAsia" w:cstheme="minorEastAsia"/>
                <w:bCs/>
                <w:sz w:val="24"/>
              </w:rPr>
            </w:pPr>
            <w:r>
              <w:rPr>
                <w:rFonts w:hint="eastAsia" w:asciiTheme="minorEastAsia" w:hAnsiTheme="minorEastAsia" w:cstheme="minorEastAsia"/>
                <w:sz w:val="24"/>
              </w:rPr>
              <w:t>是否在“信用中国”网站（http://www.creditchina.gov.cn）中被列入失信被执行人名单</w:t>
            </w:r>
          </w:p>
        </w:tc>
        <w:tc>
          <w:tcPr>
            <w:tcW w:w="4445" w:type="dxa"/>
          </w:tcPr>
          <w:p w14:paraId="2D341DFD">
            <w:pPr>
              <w:topLinePunct/>
              <w:spacing w:line="440" w:lineRule="exact"/>
              <w:rPr>
                <w:rFonts w:asciiTheme="minorEastAsia" w:hAnsiTheme="minorEastAsia" w:cstheme="minorEastAsia"/>
                <w:bCs/>
                <w:sz w:val="24"/>
              </w:rPr>
            </w:pPr>
          </w:p>
        </w:tc>
      </w:tr>
      <w:tr w14:paraId="37AD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7D675590">
            <w:pPr>
              <w:topLinePunct/>
              <w:spacing w:line="440" w:lineRule="exact"/>
              <w:rPr>
                <w:rFonts w:asciiTheme="minorEastAsia" w:hAnsiTheme="minorEastAsia" w:cstheme="minorEastAsia"/>
                <w:bCs/>
                <w:sz w:val="24"/>
              </w:rPr>
            </w:pPr>
            <w:r>
              <w:rPr>
                <w:rFonts w:hint="eastAsia" w:asciiTheme="minorEastAsia" w:hAnsiTheme="minorEastAsia" w:cstheme="minorEastAsia"/>
                <w:sz w:val="24"/>
              </w:rPr>
              <w:t>是否在近三年内（自响应文件递交截止之日向前追溯3年）响应人或其法定代表人有行贿犯罪行为</w:t>
            </w:r>
          </w:p>
        </w:tc>
        <w:tc>
          <w:tcPr>
            <w:tcW w:w="4445" w:type="dxa"/>
          </w:tcPr>
          <w:p w14:paraId="1446572C">
            <w:pPr>
              <w:topLinePunct/>
              <w:spacing w:line="440" w:lineRule="exact"/>
              <w:rPr>
                <w:rFonts w:asciiTheme="minorEastAsia" w:hAnsiTheme="minorEastAsia" w:cstheme="minorEastAsia"/>
                <w:bCs/>
                <w:sz w:val="24"/>
              </w:rPr>
            </w:pPr>
          </w:p>
        </w:tc>
      </w:tr>
      <w:tr w14:paraId="4D4B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5EA9279B">
            <w:pPr>
              <w:topLinePunct/>
              <w:spacing w:line="440" w:lineRule="exact"/>
              <w:rPr>
                <w:rFonts w:asciiTheme="minorEastAsia" w:hAnsiTheme="minorEastAsia" w:cstheme="minorEastAsia"/>
                <w:sz w:val="24"/>
              </w:rPr>
            </w:pPr>
            <w:r>
              <w:rPr>
                <w:rFonts w:hint="eastAsia" w:asciiTheme="minorEastAsia" w:hAnsiTheme="minorEastAsia" w:cstheme="minorEastAsia"/>
                <w:sz w:val="24"/>
              </w:rPr>
              <w:t>……</w:t>
            </w:r>
          </w:p>
        </w:tc>
        <w:tc>
          <w:tcPr>
            <w:tcW w:w="4445" w:type="dxa"/>
          </w:tcPr>
          <w:p w14:paraId="69826B92">
            <w:pPr>
              <w:topLinePunct/>
              <w:spacing w:line="440" w:lineRule="exact"/>
              <w:rPr>
                <w:rFonts w:asciiTheme="minorEastAsia" w:hAnsiTheme="minorEastAsia" w:cstheme="minorEastAsia"/>
                <w:bCs/>
                <w:sz w:val="24"/>
              </w:rPr>
            </w:pPr>
          </w:p>
        </w:tc>
      </w:tr>
    </w:tbl>
    <w:p w14:paraId="3D7D6951">
      <w:pPr>
        <w:spacing w:line="440" w:lineRule="exact"/>
        <w:jc w:val="left"/>
        <w:rPr>
          <w:rFonts w:asciiTheme="minorEastAsia" w:hAnsiTheme="minorEastAsia" w:cstheme="minorEastAsia"/>
          <w:sz w:val="24"/>
        </w:rPr>
      </w:pPr>
      <w:r>
        <w:rPr>
          <w:rFonts w:hint="eastAsia" w:asciiTheme="minorEastAsia" w:hAnsiTheme="minorEastAsia" w:cstheme="minorEastAsia"/>
          <w:sz w:val="24"/>
        </w:rPr>
        <w:t>注：本表无需附证明材料。</w:t>
      </w:r>
    </w:p>
    <w:p w14:paraId="28023B8D">
      <w:pPr>
        <w:pStyle w:val="8"/>
        <w:jc w:val="right"/>
        <w:rPr>
          <w:rFonts w:asciiTheme="minorEastAsia" w:hAnsiTheme="minorEastAsia" w:cstheme="minorEastAsia"/>
          <w:sz w:val="24"/>
        </w:rPr>
      </w:pPr>
    </w:p>
    <w:p w14:paraId="4EBFBF28">
      <w:pPr>
        <w:spacing w:line="440" w:lineRule="exact"/>
        <w:jc w:val="center"/>
        <w:rPr>
          <w:rFonts w:hint="eastAsia" w:asciiTheme="minorEastAsia" w:hAnsiTheme="minorEastAsia" w:cstheme="minorEastAsia"/>
          <w:sz w:val="24"/>
          <w:lang w:val="en-US" w:eastAsia="zh-CN"/>
        </w:rPr>
      </w:pPr>
      <w:r>
        <w:rPr>
          <w:rFonts w:hint="eastAsia" w:asciiTheme="minorEastAsia" w:hAnsiTheme="minorEastAsia" w:cstheme="minorEastAsia"/>
          <w:sz w:val="24"/>
          <w:lang w:val="en-US" w:eastAsia="zh-CN"/>
        </w:rPr>
        <w:t xml:space="preserve">                                                      </w:t>
      </w:r>
    </w:p>
    <w:p w14:paraId="32F6FAA5">
      <w:pPr>
        <w:spacing w:line="440" w:lineRule="exact"/>
        <w:jc w:val="center"/>
        <w:rPr>
          <w:rFonts w:asciiTheme="minorEastAsia" w:hAnsiTheme="minorEastAsia" w:cstheme="minorEastAsia"/>
          <w:sz w:val="24"/>
        </w:rPr>
      </w:pP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rPr>
        <w:t>响应人：（盖单位章）</w:t>
      </w:r>
    </w:p>
    <w:p w14:paraId="67BED6C2">
      <w:pPr>
        <w:pStyle w:val="8"/>
        <w:jc w:val="right"/>
        <w:rPr>
          <w:rFonts w:asciiTheme="minorEastAsia" w:hAnsiTheme="minorEastAsia" w:cstheme="minorEastAsia"/>
          <w:sz w:val="24"/>
          <w:u w:val="single"/>
        </w:rPr>
      </w:pPr>
      <w:r>
        <w:rPr>
          <w:rFonts w:hint="eastAsia" w:asciiTheme="minorEastAsia" w:hAnsiTheme="minorEastAsia" w:cstheme="minorEastAsia"/>
          <w:sz w:val="24"/>
        </w:rPr>
        <w:t>年</w:t>
      </w: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rPr>
        <w:t>月</w:t>
      </w: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rPr>
        <w:t>日</w:t>
      </w:r>
    </w:p>
    <w:p w14:paraId="5D4BF8DB">
      <w:pPr>
        <w:pStyle w:val="8"/>
        <w:rPr>
          <w:rFonts w:asciiTheme="minorEastAsia" w:hAnsiTheme="minorEastAsia" w:cstheme="minorEastAsia"/>
          <w:sz w:val="24"/>
        </w:rPr>
      </w:pPr>
    </w:p>
    <w:p w14:paraId="22F61941">
      <w:pPr>
        <w:pStyle w:val="8"/>
        <w:spacing w:line="440" w:lineRule="exact"/>
        <w:rPr>
          <w:rFonts w:asciiTheme="minorEastAsia" w:hAnsiTheme="minorEastAsia" w:cstheme="minorEastAsia"/>
          <w:sz w:val="24"/>
        </w:rPr>
      </w:pPr>
    </w:p>
    <w:p w14:paraId="7F557700">
      <w:pPr>
        <w:spacing w:line="400" w:lineRule="atLeast"/>
      </w:pPr>
    </w:p>
    <w:p w14:paraId="4C220B26">
      <w:pPr>
        <w:pStyle w:val="8"/>
      </w:pPr>
    </w:p>
    <w:p w14:paraId="2DEFF244">
      <w:pPr>
        <w:pStyle w:val="8"/>
      </w:pPr>
    </w:p>
    <w:p w14:paraId="64E597F5">
      <w:pPr>
        <w:pStyle w:val="8"/>
      </w:pPr>
    </w:p>
    <w:p w14:paraId="489BF119">
      <w:pPr>
        <w:pStyle w:val="8"/>
      </w:pPr>
    </w:p>
    <w:p w14:paraId="6ACFBEFE">
      <w:pPr>
        <w:pStyle w:val="8"/>
      </w:pPr>
    </w:p>
    <w:p w14:paraId="53CD787F">
      <w:pPr>
        <w:pStyle w:val="8"/>
        <w:numPr>
          <w:ilvl w:val="0"/>
          <w:numId w:val="11"/>
        </w:numPr>
        <w:jc w:val="center"/>
        <w:rPr>
          <w:rFonts w:asciiTheme="minorEastAsia" w:hAnsiTheme="minorEastAsia" w:cstheme="minorEastAsia"/>
          <w:b/>
          <w:bCs/>
          <w:sz w:val="24"/>
        </w:rPr>
      </w:pPr>
      <w:r>
        <w:rPr>
          <w:rFonts w:hint="eastAsia" w:asciiTheme="minorEastAsia" w:hAnsiTheme="minorEastAsia" w:cstheme="minorEastAsia"/>
          <w:b/>
          <w:bCs/>
          <w:sz w:val="28"/>
          <w:szCs w:val="28"/>
          <w:lang w:eastAsia="zh-CN"/>
        </w:rPr>
        <w:t>企业实力</w:t>
      </w:r>
    </w:p>
    <w:p w14:paraId="3F35DDD0">
      <w:pPr>
        <w:pStyle w:val="8"/>
        <w:numPr>
          <w:ilvl w:val="0"/>
          <w:numId w:val="0"/>
        </w:numPr>
        <w:jc w:val="center"/>
        <w:rPr>
          <w:rFonts w:asciiTheme="minorEastAsia" w:hAnsiTheme="minorEastAsia" w:cstheme="minorEastAsia"/>
          <w:b/>
          <w:bCs/>
          <w:sz w:val="24"/>
          <w:szCs w:val="24"/>
        </w:rPr>
      </w:pPr>
      <w:r>
        <w:rPr>
          <w:rFonts w:hint="eastAsia" w:asciiTheme="minorEastAsia" w:hAnsiTheme="minorEastAsia" w:cstheme="minorEastAsia"/>
          <w:b w:val="0"/>
          <w:bCs w:val="0"/>
          <w:sz w:val="24"/>
          <w:szCs w:val="24"/>
          <w:lang w:eastAsia="zh-CN"/>
        </w:rPr>
        <w:t>（附文字说明及在有效期内的相关证书复印件）</w:t>
      </w:r>
    </w:p>
    <w:p w14:paraId="3B8D0B37">
      <w:pPr>
        <w:pStyle w:val="8"/>
        <w:jc w:val="both"/>
        <w:rPr>
          <w:rFonts w:asciiTheme="minorEastAsia" w:hAnsiTheme="minorEastAsia" w:cstheme="minorEastAsia"/>
          <w:sz w:val="24"/>
        </w:rPr>
      </w:pPr>
    </w:p>
    <w:p w14:paraId="5AEB66FF">
      <w:pPr>
        <w:pStyle w:val="8"/>
        <w:jc w:val="both"/>
        <w:rPr>
          <w:rFonts w:ascii="黑体" w:hAnsi="黑体" w:eastAsia="黑体" w:cs="黑体"/>
          <w:sz w:val="28"/>
          <w:szCs w:val="28"/>
        </w:rPr>
      </w:pPr>
    </w:p>
    <w:p w14:paraId="28A69797">
      <w:pPr>
        <w:spacing w:line="440" w:lineRule="exact"/>
        <w:ind w:left="1619" w:leftChars="771"/>
        <w:rPr>
          <w:rFonts w:ascii="黑体" w:hAnsi="黑体" w:eastAsia="黑体" w:cs="黑体"/>
          <w:sz w:val="28"/>
          <w:szCs w:val="28"/>
        </w:rPr>
      </w:pPr>
    </w:p>
    <w:p w14:paraId="135D2CB4">
      <w:pPr>
        <w:pStyle w:val="8"/>
        <w:jc w:val="center"/>
        <w:rPr>
          <w:rFonts w:ascii="黑体" w:hAnsi="黑体" w:eastAsia="黑体" w:cs="黑体"/>
          <w:sz w:val="28"/>
          <w:szCs w:val="28"/>
        </w:rPr>
      </w:pPr>
    </w:p>
    <w:p w14:paraId="09C7C8C5">
      <w:pPr>
        <w:pStyle w:val="8"/>
        <w:rPr>
          <w:rFonts w:ascii="黑体" w:hAnsi="黑体" w:eastAsia="黑体" w:cs="黑体"/>
          <w:sz w:val="28"/>
          <w:szCs w:val="28"/>
        </w:rPr>
      </w:pPr>
    </w:p>
    <w:p w14:paraId="7C6F056A">
      <w:pPr>
        <w:pStyle w:val="8"/>
        <w:rPr>
          <w:rFonts w:ascii="黑体" w:hAnsi="黑体" w:eastAsia="黑体" w:cs="黑体"/>
          <w:sz w:val="28"/>
          <w:szCs w:val="28"/>
        </w:rPr>
      </w:pPr>
    </w:p>
    <w:p w14:paraId="032833E6">
      <w:pPr>
        <w:pStyle w:val="8"/>
        <w:rPr>
          <w:rFonts w:ascii="黑体" w:hAnsi="黑体" w:eastAsia="黑体" w:cs="黑体"/>
          <w:sz w:val="28"/>
          <w:szCs w:val="28"/>
        </w:rPr>
      </w:pPr>
    </w:p>
    <w:p w14:paraId="7302CD3D">
      <w:pPr>
        <w:pStyle w:val="8"/>
        <w:rPr>
          <w:rFonts w:ascii="黑体" w:hAnsi="黑体" w:eastAsia="黑体" w:cs="黑体"/>
          <w:sz w:val="28"/>
          <w:szCs w:val="28"/>
        </w:rPr>
      </w:pPr>
    </w:p>
    <w:p w14:paraId="526956DC">
      <w:pPr>
        <w:pStyle w:val="8"/>
        <w:rPr>
          <w:rFonts w:ascii="黑体" w:hAnsi="黑体" w:eastAsia="黑体" w:cs="黑体"/>
          <w:sz w:val="28"/>
          <w:szCs w:val="28"/>
        </w:rPr>
      </w:pPr>
    </w:p>
    <w:p w14:paraId="511D0D71">
      <w:pPr>
        <w:pStyle w:val="8"/>
        <w:rPr>
          <w:rFonts w:ascii="黑体" w:hAnsi="黑体" w:eastAsia="黑体" w:cs="黑体"/>
          <w:sz w:val="28"/>
          <w:szCs w:val="28"/>
        </w:rPr>
      </w:pPr>
    </w:p>
    <w:p w14:paraId="4ECCCB4E">
      <w:pPr>
        <w:pStyle w:val="8"/>
        <w:rPr>
          <w:rFonts w:ascii="黑体" w:hAnsi="黑体" w:eastAsia="黑体" w:cs="黑体"/>
          <w:sz w:val="28"/>
          <w:szCs w:val="28"/>
        </w:rPr>
      </w:pPr>
    </w:p>
    <w:p w14:paraId="671ED09D">
      <w:pPr>
        <w:pStyle w:val="8"/>
        <w:rPr>
          <w:rFonts w:ascii="黑体" w:hAnsi="黑体" w:eastAsia="黑体" w:cs="黑体"/>
          <w:sz w:val="28"/>
          <w:szCs w:val="28"/>
        </w:rPr>
      </w:pPr>
    </w:p>
    <w:p w14:paraId="086E8A93">
      <w:pPr>
        <w:pStyle w:val="8"/>
        <w:rPr>
          <w:rFonts w:ascii="黑体" w:hAnsi="黑体" w:eastAsia="黑体" w:cs="黑体"/>
          <w:sz w:val="28"/>
          <w:szCs w:val="28"/>
        </w:rPr>
      </w:pPr>
    </w:p>
    <w:p w14:paraId="630EBC93">
      <w:pPr>
        <w:pStyle w:val="8"/>
        <w:rPr>
          <w:rFonts w:ascii="黑体" w:hAnsi="黑体" w:eastAsia="黑体" w:cs="黑体"/>
          <w:sz w:val="28"/>
          <w:szCs w:val="28"/>
        </w:rPr>
      </w:pPr>
    </w:p>
    <w:p w14:paraId="75F4391E">
      <w:pPr>
        <w:pStyle w:val="8"/>
        <w:rPr>
          <w:rFonts w:ascii="黑体" w:hAnsi="黑体" w:eastAsia="黑体" w:cs="黑体"/>
          <w:sz w:val="28"/>
          <w:szCs w:val="28"/>
        </w:rPr>
      </w:pPr>
    </w:p>
    <w:p w14:paraId="584E73FE">
      <w:pPr>
        <w:pStyle w:val="8"/>
        <w:rPr>
          <w:rFonts w:ascii="黑体" w:hAnsi="黑体" w:eastAsia="黑体" w:cs="黑体"/>
          <w:sz w:val="28"/>
          <w:szCs w:val="28"/>
        </w:rPr>
      </w:pPr>
    </w:p>
    <w:p w14:paraId="57F87654">
      <w:pPr>
        <w:pStyle w:val="8"/>
        <w:rPr>
          <w:rFonts w:ascii="黑体" w:hAnsi="黑体" w:eastAsia="黑体" w:cs="黑体"/>
          <w:sz w:val="28"/>
          <w:szCs w:val="28"/>
        </w:rPr>
      </w:pPr>
    </w:p>
    <w:p w14:paraId="5C775018">
      <w:pPr>
        <w:pStyle w:val="8"/>
        <w:rPr>
          <w:rFonts w:ascii="宋体" w:hAnsi="宋体" w:eastAsia="宋体" w:cs="宋体"/>
          <w:color w:val="000000"/>
          <w:szCs w:val="21"/>
        </w:rPr>
      </w:pPr>
    </w:p>
    <w:p w14:paraId="0B9DF040">
      <w:pPr>
        <w:pStyle w:val="8"/>
        <w:numPr>
          <w:ilvl w:val="0"/>
          <w:numId w:val="0"/>
        </w:numPr>
        <w:jc w:val="center"/>
        <w:rPr>
          <w:rFonts w:asciiTheme="minorEastAsia" w:hAnsiTheme="minorEastAsia" w:cstheme="minorEastAsia"/>
          <w:b/>
          <w:bCs/>
          <w:sz w:val="24"/>
        </w:rPr>
      </w:pPr>
      <w:r>
        <w:rPr>
          <w:rFonts w:hint="eastAsia" w:asciiTheme="minorEastAsia" w:hAnsiTheme="minorEastAsia" w:cstheme="minorEastAsia"/>
          <w:b/>
          <w:bCs/>
          <w:sz w:val="28"/>
          <w:szCs w:val="28"/>
          <w:lang w:eastAsia="zh-CN"/>
        </w:rPr>
        <w:t>八、设计方案</w:t>
      </w:r>
    </w:p>
    <w:p w14:paraId="43A5A212">
      <w:pPr>
        <w:pStyle w:val="8"/>
        <w:numPr>
          <w:ilvl w:val="0"/>
          <w:numId w:val="0"/>
        </w:numPr>
        <w:ind w:leftChars="0"/>
        <w:jc w:val="both"/>
        <w:rPr>
          <w:rFonts w:hint="eastAsia" w:asciiTheme="minorEastAsia" w:hAnsiTheme="minorEastAsia" w:cstheme="minorEastAsia"/>
          <w:b/>
          <w:bCs/>
          <w:sz w:val="22"/>
          <w:szCs w:val="22"/>
        </w:rPr>
      </w:pPr>
    </w:p>
    <w:p w14:paraId="5861769E">
      <w:pPr>
        <w:pStyle w:val="8"/>
        <w:rPr>
          <w:rFonts w:ascii="Times New Roman" w:hAnsi="Times New Roman" w:eastAsia="黑体" w:cs="Times New Roman"/>
          <w:sz w:val="24"/>
        </w:rPr>
      </w:pPr>
    </w:p>
    <w:p w14:paraId="4A3246B1">
      <w:pPr>
        <w:pStyle w:val="8"/>
        <w:rPr>
          <w:rFonts w:ascii="Times New Roman" w:hAnsi="Times New Roman" w:eastAsia="黑体" w:cs="Times New Roman"/>
          <w:sz w:val="24"/>
        </w:rPr>
      </w:pPr>
    </w:p>
    <w:p w14:paraId="5F03A656">
      <w:pPr>
        <w:pStyle w:val="8"/>
        <w:rPr>
          <w:rFonts w:ascii="Times New Roman" w:hAnsi="Times New Roman" w:eastAsia="黑体" w:cs="Times New Roman"/>
          <w:sz w:val="24"/>
        </w:rPr>
      </w:pPr>
    </w:p>
    <w:p w14:paraId="36F2961C">
      <w:pPr>
        <w:pStyle w:val="8"/>
        <w:rPr>
          <w:rFonts w:ascii="Times New Roman" w:hAnsi="Times New Roman" w:eastAsia="黑体" w:cs="Times New Roman"/>
          <w:sz w:val="24"/>
        </w:rPr>
      </w:pPr>
    </w:p>
    <w:p w14:paraId="70204C88">
      <w:pPr>
        <w:pStyle w:val="8"/>
        <w:rPr>
          <w:rFonts w:ascii="Times New Roman" w:hAnsi="Times New Roman" w:eastAsia="黑体" w:cs="Times New Roman"/>
          <w:sz w:val="24"/>
        </w:rPr>
      </w:pPr>
    </w:p>
    <w:p w14:paraId="58E35403">
      <w:pPr>
        <w:pStyle w:val="8"/>
        <w:rPr>
          <w:rFonts w:ascii="Times New Roman" w:hAnsi="Times New Roman" w:eastAsia="黑体" w:cs="Times New Roman"/>
          <w:sz w:val="24"/>
        </w:rPr>
      </w:pPr>
    </w:p>
    <w:p w14:paraId="63F5ED33">
      <w:pPr>
        <w:pStyle w:val="8"/>
        <w:rPr>
          <w:rFonts w:ascii="Times New Roman" w:hAnsi="Times New Roman" w:eastAsia="黑体" w:cs="Times New Roman"/>
          <w:sz w:val="24"/>
        </w:rPr>
      </w:pPr>
    </w:p>
    <w:p w14:paraId="2D405F99">
      <w:pPr>
        <w:pStyle w:val="8"/>
        <w:rPr>
          <w:rFonts w:ascii="Times New Roman" w:hAnsi="Times New Roman" w:eastAsia="黑体" w:cs="Times New Roman"/>
          <w:sz w:val="24"/>
        </w:rPr>
      </w:pPr>
    </w:p>
    <w:p w14:paraId="039C19B1">
      <w:pPr>
        <w:pStyle w:val="8"/>
        <w:rPr>
          <w:rFonts w:ascii="Times New Roman" w:hAnsi="Times New Roman" w:eastAsia="黑体" w:cs="Times New Roman"/>
          <w:sz w:val="24"/>
        </w:rPr>
      </w:pPr>
    </w:p>
    <w:p w14:paraId="71E8ED75">
      <w:pPr>
        <w:pStyle w:val="8"/>
        <w:rPr>
          <w:rFonts w:ascii="Times New Roman" w:hAnsi="Times New Roman" w:eastAsia="黑体" w:cs="Times New Roman"/>
          <w:sz w:val="24"/>
        </w:rPr>
      </w:pPr>
    </w:p>
    <w:p w14:paraId="15F5216A">
      <w:pPr>
        <w:pStyle w:val="8"/>
        <w:rPr>
          <w:rFonts w:ascii="Times New Roman" w:hAnsi="Times New Roman" w:eastAsia="黑体" w:cs="Times New Roman"/>
          <w:sz w:val="24"/>
        </w:rPr>
      </w:pPr>
    </w:p>
    <w:p w14:paraId="4744C0DD">
      <w:pPr>
        <w:pStyle w:val="8"/>
        <w:rPr>
          <w:rFonts w:ascii="Times New Roman" w:hAnsi="Times New Roman" w:eastAsia="黑体" w:cs="Times New Roman"/>
          <w:sz w:val="24"/>
        </w:rPr>
      </w:pPr>
    </w:p>
    <w:p w14:paraId="7263CF94">
      <w:pPr>
        <w:pStyle w:val="8"/>
        <w:rPr>
          <w:rFonts w:ascii="Times New Roman" w:hAnsi="Times New Roman" w:eastAsia="黑体" w:cs="Times New Roman"/>
          <w:sz w:val="24"/>
        </w:rPr>
      </w:pPr>
    </w:p>
    <w:p w14:paraId="5FB692BC">
      <w:pPr>
        <w:pStyle w:val="8"/>
        <w:rPr>
          <w:rFonts w:ascii="Times New Roman" w:hAnsi="Times New Roman" w:eastAsia="黑体" w:cs="Times New Roman"/>
          <w:sz w:val="24"/>
        </w:rPr>
      </w:pPr>
    </w:p>
    <w:p w14:paraId="7130E36B">
      <w:pPr>
        <w:pStyle w:val="8"/>
        <w:rPr>
          <w:rFonts w:ascii="Times New Roman" w:hAnsi="Times New Roman" w:eastAsia="黑体" w:cs="Times New Roman"/>
          <w:sz w:val="24"/>
        </w:rPr>
      </w:pPr>
    </w:p>
    <w:p w14:paraId="7924809C">
      <w:pPr>
        <w:pStyle w:val="8"/>
        <w:rPr>
          <w:rFonts w:ascii="Times New Roman" w:hAnsi="Times New Roman" w:eastAsia="黑体" w:cs="Times New Roman"/>
          <w:sz w:val="24"/>
        </w:rPr>
      </w:pPr>
    </w:p>
    <w:p w14:paraId="31F71838">
      <w:pPr>
        <w:pStyle w:val="8"/>
        <w:rPr>
          <w:rFonts w:ascii="Times New Roman" w:hAnsi="Times New Roman" w:eastAsia="黑体" w:cs="Times New Roman"/>
          <w:sz w:val="24"/>
        </w:rPr>
      </w:pPr>
    </w:p>
    <w:p w14:paraId="5F0CDEA7">
      <w:pPr>
        <w:pStyle w:val="8"/>
        <w:rPr>
          <w:rFonts w:ascii="Times New Roman" w:hAnsi="Times New Roman" w:eastAsia="黑体" w:cs="Times New Roman"/>
          <w:sz w:val="24"/>
        </w:rPr>
      </w:pPr>
    </w:p>
    <w:p w14:paraId="513AC56E">
      <w:pPr>
        <w:pStyle w:val="8"/>
        <w:rPr>
          <w:rFonts w:ascii="Times New Roman" w:hAnsi="Times New Roman" w:eastAsia="黑体" w:cs="Times New Roman"/>
          <w:sz w:val="24"/>
        </w:rPr>
      </w:pPr>
    </w:p>
    <w:p w14:paraId="4B0589AF">
      <w:pPr>
        <w:pStyle w:val="8"/>
        <w:rPr>
          <w:rFonts w:ascii="Times New Roman" w:hAnsi="Times New Roman" w:eastAsia="黑体" w:cs="Times New Roman"/>
          <w:sz w:val="24"/>
        </w:rPr>
      </w:pPr>
    </w:p>
    <w:p w14:paraId="4F820223">
      <w:pPr>
        <w:pStyle w:val="8"/>
        <w:rPr>
          <w:rFonts w:ascii="Times New Roman" w:hAnsi="Times New Roman" w:eastAsia="黑体" w:cs="Times New Roman"/>
          <w:sz w:val="24"/>
        </w:rPr>
      </w:pPr>
    </w:p>
    <w:p w14:paraId="4508BFB3">
      <w:pPr>
        <w:pStyle w:val="8"/>
        <w:rPr>
          <w:rFonts w:ascii="Times New Roman" w:hAnsi="Times New Roman" w:eastAsia="黑体" w:cs="Times New Roman"/>
          <w:sz w:val="24"/>
        </w:rPr>
      </w:pPr>
    </w:p>
    <w:p w14:paraId="77F0532B">
      <w:pPr>
        <w:pStyle w:val="8"/>
        <w:rPr>
          <w:rFonts w:ascii="Times New Roman" w:hAnsi="Times New Roman" w:eastAsia="黑体" w:cs="Times New Roman"/>
          <w:sz w:val="24"/>
        </w:rPr>
      </w:pPr>
    </w:p>
    <w:p w14:paraId="1AA9734A">
      <w:pPr>
        <w:pStyle w:val="8"/>
        <w:rPr>
          <w:rFonts w:ascii="Times New Roman" w:hAnsi="Times New Roman" w:eastAsia="黑体" w:cs="Times New Roman"/>
          <w:sz w:val="24"/>
        </w:rPr>
      </w:pPr>
    </w:p>
    <w:p w14:paraId="728C5554">
      <w:pPr>
        <w:pStyle w:val="8"/>
        <w:rPr>
          <w:rFonts w:ascii="Times New Roman" w:hAnsi="Times New Roman" w:eastAsia="黑体" w:cs="Times New Roman"/>
          <w:sz w:val="24"/>
        </w:rPr>
      </w:pPr>
    </w:p>
    <w:p w14:paraId="1C2869ED">
      <w:pPr>
        <w:pStyle w:val="8"/>
        <w:rPr>
          <w:rFonts w:ascii="Times New Roman" w:hAnsi="Times New Roman" w:eastAsia="黑体" w:cs="Times New Roman"/>
          <w:sz w:val="24"/>
        </w:rPr>
      </w:pPr>
    </w:p>
    <w:p w14:paraId="2F0136CB">
      <w:pPr>
        <w:pStyle w:val="8"/>
        <w:rPr>
          <w:rFonts w:ascii="Times New Roman" w:hAnsi="Times New Roman" w:eastAsia="黑体" w:cs="Times New Roman"/>
          <w:sz w:val="24"/>
        </w:rPr>
      </w:pPr>
    </w:p>
    <w:p w14:paraId="462643BB">
      <w:pPr>
        <w:pStyle w:val="8"/>
        <w:rPr>
          <w:rFonts w:ascii="Times New Roman" w:hAnsi="Times New Roman" w:eastAsia="黑体" w:cs="Times New Roman"/>
          <w:sz w:val="24"/>
        </w:rPr>
      </w:pPr>
    </w:p>
    <w:p w14:paraId="0283D43B">
      <w:pPr>
        <w:pStyle w:val="8"/>
        <w:jc w:val="center"/>
        <w:rPr>
          <w:rFonts w:hint="eastAsia" w:asciiTheme="minorEastAsia" w:hAnsiTheme="minorEastAsia" w:cstheme="minorEastAsia"/>
          <w:b/>
          <w:bCs/>
          <w:sz w:val="28"/>
          <w:szCs w:val="28"/>
          <w:lang w:eastAsia="zh-CN"/>
        </w:rPr>
      </w:pPr>
    </w:p>
    <w:p w14:paraId="781D6FD7">
      <w:pPr>
        <w:pStyle w:val="8"/>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九</w:t>
      </w:r>
      <w:r>
        <w:rPr>
          <w:rFonts w:hint="eastAsia" w:asciiTheme="minorEastAsia" w:hAnsiTheme="minorEastAsia" w:cstheme="minorEastAsia"/>
          <w:b/>
          <w:bCs/>
          <w:sz w:val="28"/>
          <w:szCs w:val="28"/>
        </w:rPr>
        <w:t>、</w:t>
      </w:r>
      <w:r>
        <w:rPr>
          <w:rFonts w:hint="eastAsia" w:asciiTheme="minorEastAsia" w:hAnsiTheme="minorEastAsia" w:cstheme="minorEastAsia"/>
          <w:b/>
          <w:bCs/>
          <w:sz w:val="28"/>
          <w:szCs w:val="28"/>
          <w:lang w:eastAsia="zh-CN"/>
        </w:rPr>
        <w:t>产品符合性承诺</w:t>
      </w:r>
    </w:p>
    <w:p w14:paraId="6D6A62D5">
      <w:pPr>
        <w:pStyle w:val="8"/>
        <w:numPr>
          <w:ilvl w:val="0"/>
          <w:numId w:val="0"/>
        </w:numPr>
        <w:jc w:val="center"/>
        <w:rPr>
          <w:rFonts w:hint="eastAsia" w:asciiTheme="minorEastAsia" w:hAnsiTheme="minorEastAsia" w:cstheme="minorEastAsia"/>
          <w:b w:val="0"/>
          <w:bCs w:val="0"/>
          <w:sz w:val="24"/>
          <w:szCs w:val="24"/>
          <w:lang w:eastAsia="zh-CN"/>
        </w:rPr>
      </w:pPr>
      <w:r>
        <w:rPr>
          <w:rFonts w:hint="eastAsia" w:asciiTheme="minorEastAsia" w:hAnsiTheme="minorEastAsia" w:cstheme="minorEastAsia"/>
          <w:b w:val="0"/>
          <w:bCs w:val="0"/>
          <w:sz w:val="24"/>
          <w:szCs w:val="24"/>
          <w:lang w:eastAsia="zh-CN"/>
        </w:rPr>
        <w:t>（由响应人对所提供货物做出承诺）</w:t>
      </w:r>
    </w:p>
    <w:p w14:paraId="0B57D0F3">
      <w:pPr>
        <w:pStyle w:val="8"/>
        <w:jc w:val="center"/>
        <w:rPr>
          <w:rFonts w:hint="eastAsia" w:asciiTheme="minorEastAsia" w:hAnsiTheme="minorEastAsia" w:cstheme="minorEastAsia"/>
          <w:b/>
          <w:bCs/>
          <w:sz w:val="28"/>
          <w:szCs w:val="28"/>
          <w:lang w:eastAsia="zh-CN"/>
        </w:rPr>
      </w:pPr>
    </w:p>
    <w:p w14:paraId="56656800">
      <w:pPr>
        <w:pStyle w:val="8"/>
        <w:jc w:val="center"/>
        <w:rPr>
          <w:rFonts w:hint="eastAsia" w:asciiTheme="minorEastAsia" w:hAnsiTheme="minorEastAsia" w:cstheme="minorEastAsia"/>
          <w:b/>
          <w:bCs/>
          <w:sz w:val="28"/>
          <w:szCs w:val="28"/>
          <w:lang w:eastAsia="zh-CN"/>
        </w:rPr>
      </w:pPr>
    </w:p>
    <w:p w14:paraId="67436EBE">
      <w:pPr>
        <w:pStyle w:val="8"/>
        <w:jc w:val="center"/>
        <w:rPr>
          <w:rFonts w:hint="eastAsia" w:asciiTheme="minorEastAsia" w:hAnsiTheme="minorEastAsia" w:cstheme="minorEastAsia"/>
          <w:b/>
          <w:bCs/>
          <w:sz w:val="28"/>
          <w:szCs w:val="28"/>
          <w:lang w:eastAsia="zh-CN"/>
        </w:rPr>
      </w:pPr>
    </w:p>
    <w:p w14:paraId="58B92942">
      <w:pPr>
        <w:pStyle w:val="8"/>
        <w:jc w:val="center"/>
        <w:rPr>
          <w:rFonts w:hint="eastAsia" w:asciiTheme="minorEastAsia" w:hAnsiTheme="minorEastAsia" w:cstheme="minorEastAsia"/>
          <w:b/>
          <w:bCs/>
          <w:sz w:val="28"/>
          <w:szCs w:val="28"/>
          <w:lang w:eastAsia="zh-CN"/>
        </w:rPr>
      </w:pPr>
    </w:p>
    <w:p w14:paraId="1D70C9D8">
      <w:pPr>
        <w:pStyle w:val="8"/>
        <w:jc w:val="center"/>
        <w:rPr>
          <w:rFonts w:hint="eastAsia" w:asciiTheme="minorEastAsia" w:hAnsiTheme="minorEastAsia" w:cstheme="minorEastAsia"/>
          <w:b/>
          <w:bCs/>
          <w:sz w:val="28"/>
          <w:szCs w:val="28"/>
          <w:lang w:eastAsia="zh-CN"/>
        </w:rPr>
      </w:pPr>
    </w:p>
    <w:p w14:paraId="552FC92D">
      <w:pPr>
        <w:pStyle w:val="8"/>
        <w:jc w:val="center"/>
        <w:rPr>
          <w:rFonts w:hint="eastAsia" w:asciiTheme="minorEastAsia" w:hAnsiTheme="minorEastAsia" w:cstheme="minorEastAsia"/>
          <w:b/>
          <w:bCs/>
          <w:sz w:val="28"/>
          <w:szCs w:val="28"/>
          <w:lang w:eastAsia="zh-CN"/>
        </w:rPr>
      </w:pPr>
    </w:p>
    <w:p w14:paraId="39806095">
      <w:pPr>
        <w:pStyle w:val="8"/>
        <w:jc w:val="center"/>
        <w:rPr>
          <w:rFonts w:hint="eastAsia" w:asciiTheme="minorEastAsia" w:hAnsiTheme="minorEastAsia" w:cstheme="minorEastAsia"/>
          <w:b/>
          <w:bCs/>
          <w:sz w:val="28"/>
          <w:szCs w:val="28"/>
          <w:lang w:eastAsia="zh-CN"/>
        </w:rPr>
      </w:pPr>
    </w:p>
    <w:p w14:paraId="5909A2DF">
      <w:pPr>
        <w:pStyle w:val="8"/>
        <w:jc w:val="center"/>
        <w:rPr>
          <w:rFonts w:hint="eastAsia" w:asciiTheme="minorEastAsia" w:hAnsiTheme="minorEastAsia" w:cstheme="minorEastAsia"/>
          <w:b/>
          <w:bCs/>
          <w:sz w:val="28"/>
          <w:szCs w:val="28"/>
          <w:lang w:eastAsia="zh-CN"/>
        </w:rPr>
      </w:pPr>
    </w:p>
    <w:p w14:paraId="544FABCE">
      <w:pPr>
        <w:pStyle w:val="8"/>
        <w:jc w:val="center"/>
        <w:rPr>
          <w:rFonts w:hint="eastAsia" w:asciiTheme="minorEastAsia" w:hAnsiTheme="minorEastAsia" w:cstheme="minorEastAsia"/>
          <w:b/>
          <w:bCs/>
          <w:sz w:val="28"/>
          <w:szCs w:val="28"/>
          <w:lang w:eastAsia="zh-CN"/>
        </w:rPr>
      </w:pPr>
    </w:p>
    <w:p w14:paraId="3632A303">
      <w:pPr>
        <w:pStyle w:val="8"/>
        <w:jc w:val="center"/>
        <w:rPr>
          <w:rFonts w:hint="eastAsia" w:asciiTheme="minorEastAsia" w:hAnsiTheme="minorEastAsia" w:cstheme="minorEastAsia"/>
          <w:b/>
          <w:bCs/>
          <w:sz w:val="28"/>
          <w:szCs w:val="28"/>
          <w:lang w:eastAsia="zh-CN"/>
        </w:rPr>
      </w:pPr>
    </w:p>
    <w:p w14:paraId="791F5D14">
      <w:pPr>
        <w:pStyle w:val="8"/>
        <w:jc w:val="center"/>
        <w:rPr>
          <w:rFonts w:hint="eastAsia" w:asciiTheme="minorEastAsia" w:hAnsiTheme="minorEastAsia" w:cstheme="minorEastAsia"/>
          <w:b/>
          <w:bCs/>
          <w:sz w:val="28"/>
          <w:szCs w:val="28"/>
          <w:lang w:eastAsia="zh-CN"/>
        </w:rPr>
      </w:pPr>
    </w:p>
    <w:p w14:paraId="45A6ABB4">
      <w:pPr>
        <w:pStyle w:val="8"/>
        <w:jc w:val="center"/>
        <w:rPr>
          <w:rFonts w:hint="eastAsia" w:asciiTheme="minorEastAsia" w:hAnsiTheme="minorEastAsia" w:cstheme="minorEastAsia"/>
          <w:b/>
          <w:bCs/>
          <w:sz w:val="28"/>
          <w:szCs w:val="28"/>
          <w:lang w:eastAsia="zh-CN"/>
        </w:rPr>
      </w:pPr>
    </w:p>
    <w:p w14:paraId="3EE0C47B">
      <w:pPr>
        <w:pStyle w:val="8"/>
        <w:jc w:val="center"/>
        <w:rPr>
          <w:rFonts w:hint="eastAsia" w:asciiTheme="minorEastAsia" w:hAnsiTheme="minorEastAsia" w:cstheme="minorEastAsia"/>
          <w:b/>
          <w:bCs/>
          <w:sz w:val="28"/>
          <w:szCs w:val="28"/>
          <w:lang w:eastAsia="zh-CN"/>
        </w:rPr>
      </w:pPr>
    </w:p>
    <w:p w14:paraId="623FA914">
      <w:pPr>
        <w:pStyle w:val="8"/>
        <w:jc w:val="center"/>
        <w:rPr>
          <w:rFonts w:hint="eastAsia" w:asciiTheme="minorEastAsia" w:hAnsiTheme="minorEastAsia" w:cstheme="minorEastAsia"/>
          <w:b/>
          <w:bCs/>
          <w:sz w:val="28"/>
          <w:szCs w:val="28"/>
          <w:lang w:eastAsia="zh-CN"/>
        </w:rPr>
      </w:pPr>
    </w:p>
    <w:p w14:paraId="069E3B12">
      <w:pPr>
        <w:pStyle w:val="8"/>
        <w:jc w:val="center"/>
        <w:rPr>
          <w:rFonts w:hint="eastAsia" w:asciiTheme="minorEastAsia" w:hAnsiTheme="minorEastAsia" w:cstheme="minorEastAsia"/>
          <w:b/>
          <w:bCs/>
          <w:sz w:val="28"/>
          <w:szCs w:val="28"/>
          <w:lang w:eastAsia="zh-CN"/>
        </w:rPr>
      </w:pPr>
    </w:p>
    <w:p w14:paraId="07B0FCAB">
      <w:pPr>
        <w:pStyle w:val="8"/>
        <w:jc w:val="center"/>
        <w:rPr>
          <w:rFonts w:hint="eastAsia" w:asciiTheme="minorEastAsia" w:hAnsiTheme="minorEastAsia" w:cstheme="minorEastAsia"/>
          <w:b/>
          <w:bCs/>
          <w:sz w:val="28"/>
          <w:szCs w:val="28"/>
          <w:lang w:eastAsia="zh-CN"/>
        </w:rPr>
      </w:pPr>
    </w:p>
    <w:p w14:paraId="1178BB2F">
      <w:pPr>
        <w:pStyle w:val="8"/>
        <w:jc w:val="center"/>
        <w:rPr>
          <w:rFonts w:hint="eastAsia" w:asciiTheme="minorEastAsia" w:hAnsiTheme="minorEastAsia" w:cstheme="minorEastAsia"/>
          <w:b/>
          <w:bCs/>
          <w:sz w:val="28"/>
          <w:szCs w:val="28"/>
          <w:lang w:eastAsia="zh-CN"/>
        </w:rPr>
      </w:pPr>
    </w:p>
    <w:p w14:paraId="36B5E5B6">
      <w:pPr>
        <w:pStyle w:val="8"/>
        <w:numPr>
          <w:ilvl w:val="0"/>
          <w:numId w:val="12"/>
        </w:numPr>
        <w:jc w:val="cente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履约能力及售后服务承诺</w:t>
      </w:r>
    </w:p>
    <w:p w14:paraId="294796D6">
      <w:pPr>
        <w:pStyle w:val="8"/>
        <w:numPr>
          <w:ilvl w:val="0"/>
          <w:numId w:val="0"/>
        </w:numPr>
        <w:jc w:val="both"/>
        <w:rPr>
          <w:rFonts w:hint="eastAsia" w:asciiTheme="minorEastAsia" w:hAnsiTheme="minorEastAsia" w:cstheme="minorEastAsia"/>
          <w:b w:val="0"/>
          <w:bCs w:val="0"/>
          <w:sz w:val="24"/>
          <w:szCs w:val="24"/>
          <w:lang w:eastAsia="zh-CN"/>
        </w:rPr>
      </w:pPr>
      <w:r>
        <w:rPr>
          <w:rFonts w:hint="eastAsia" w:asciiTheme="minorEastAsia" w:hAnsiTheme="minorEastAsia" w:cstheme="minorEastAsia"/>
          <w:b w:val="0"/>
          <w:bCs w:val="0"/>
          <w:sz w:val="24"/>
          <w:szCs w:val="24"/>
          <w:lang w:eastAsia="zh-CN"/>
        </w:rPr>
        <w:t>（由响应人对此次采购的履约能力及售后服务作出承诺，并完整、详细进行描述）</w:t>
      </w:r>
    </w:p>
    <w:p w14:paraId="5C3188F3">
      <w:pPr>
        <w:pStyle w:val="8"/>
        <w:rPr>
          <w:rFonts w:ascii="黑体" w:hAnsi="黑体" w:eastAsia="黑体" w:cs="黑体"/>
          <w:sz w:val="28"/>
          <w:szCs w:val="28"/>
        </w:rPr>
      </w:pPr>
    </w:p>
    <w:p w14:paraId="6B98102E">
      <w:pPr>
        <w:pStyle w:val="8"/>
        <w:jc w:val="center"/>
        <w:rPr>
          <w:rFonts w:ascii="黑体" w:hAnsi="黑体" w:eastAsia="黑体" w:cs="黑体"/>
          <w:sz w:val="28"/>
          <w:szCs w:val="28"/>
        </w:rPr>
      </w:pPr>
    </w:p>
    <w:p w14:paraId="0E586536">
      <w:pPr>
        <w:pStyle w:val="8"/>
        <w:rPr>
          <w:rFonts w:ascii="宋体" w:hAnsi="宋体" w:eastAsia="宋体" w:cs="宋体"/>
          <w:color w:val="000000"/>
          <w:szCs w:val="21"/>
        </w:rPr>
      </w:pPr>
    </w:p>
    <w:p w14:paraId="4C5F5CC8">
      <w:pPr>
        <w:pStyle w:val="8"/>
        <w:rPr>
          <w:rFonts w:ascii="宋体" w:hAnsi="宋体" w:eastAsia="宋体" w:cs="宋体"/>
          <w:color w:val="000000"/>
          <w:szCs w:val="21"/>
        </w:rPr>
      </w:pPr>
    </w:p>
    <w:p w14:paraId="53CD484F">
      <w:pPr>
        <w:pStyle w:val="8"/>
        <w:rPr>
          <w:rFonts w:ascii="宋体" w:hAnsi="宋体" w:eastAsia="宋体" w:cs="宋体"/>
          <w:color w:val="000000"/>
          <w:szCs w:val="21"/>
        </w:rPr>
      </w:pPr>
    </w:p>
    <w:p w14:paraId="7F84231C">
      <w:pPr>
        <w:widowControl w:val="0"/>
        <w:numPr>
          <w:ilvl w:val="0"/>
          <w:numId w:val="0"/>
        </w:numPr>
        <w:spacing w:line="360" w:lineRule="exact"/>
        <w:jc w:val="both"/>
        <w:rPr>
          <w:rFonts w:hint="default" w:ascii="宋体" w:hAnsi="宋体" w:eastAsia="宋体" w:cs="宋体"/>
          <w:color w:val="000000"/>
          <w:szCs w:val="21"/>
          <w:lang w:val="en-US"/>
        </w:rPr>
      </w:pPr>
    </w:p>
    <w:sectPr>
      <w:footerReference r:id="rId4" w:type="default"/>
      <w:pgSz w:w="11906" w:h="16838"/>
      <w:pgMar w:top="1440" w:right="1274" w:bottom="1440"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D9DE5E-8E5A-4E9D-A848-5CB9AB050B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8679CDB-0AE6-41BF-807D-7357C37C46D7}"/>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3" w:fontKey="{81F49EA7-63D0-4AA1-97F4-0F9B211373FA}"/>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7A18D">
    <w:pPr>
      <w:pStyle w:val="10"/>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6443819">
                          <w:pPr>
                            <w:pStyle w:val="10"/>
                            <w:ind w:firstLine="36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14:paraId="16443819">
                    <w:pPr>
                      <w:pStyle w:val="10"/>
                      <w:ind w:firstLine="360"/>
                    </w:pPr>
                    <w:r>
                      <w:fldChar w:fldCharType="begin"/>
                    </w:r>
                    <w:r>
                      <w:instrText xml:space="preserve"> PAGE  \* MERGEFORMAT </w:instrText>
                    </w:r>
                    <w:r>
                      <w:fldChar w:fldCharType="separate"/>
                    </w:r>
                    <w:r>
                      <w:t>40</w:t>
                    </w:r>
                    <w:r>
                      <w:fldChar w:fldCharType="end"/>
                    </w:r>
                  </w:p>
                </w:txbxContent>
              </v:textbox>
            </v:shape>
          </w:pict>
        </mc:Fallback>
      </mc:AlternateContent>
    </w:r>
  </w:p>
  <w:p w14:paraId="3D933F41">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87600">
    <w:pPr>
      <w:pStyle w:val="10"/>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2E90673">
                          <w:pPr>
                            <w:pStyle w:val="10"/>
                            <w:ind w:firstLine="360"/>
                          </w:pPr>
                          <w:r>
                            <w:fldChar w:fldCharType="begin"/>
                          </w:r>
                          <w:r>
                            <w:instrText xml:space="preserve"> PAGE  \* MERGEFORMAT </w:instrText>
                          </w:r>
                          <w:r>
                            <w:fldChar w:fldCharType="separate"/>
                          </w:r>
                          <w:r>
                            <w:t>14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Aj0wbTOAQAApwMAAA4AAAAAAAAAAQAgAAAAHgEAAGRycy9l&#10;Mm9Eb2MueG1sUEsFBgAAAAAGAAYAWQEAAF4FAAAAAA==&#10;">
              <v:fill on="f" focussize="0,0"/>
              <v:stroke on="f"/>
              <v:imagedata o:title=""/>
              <o:lock v:ext="edit" aspectratio="f"/>
              <v:textbox inset="0mm,0mm,0mm,0mm" style="mso-fit-shape-to-text:t;">
                <w:txbxContent>
                  <w:p w14:paraId="62E90673">
                    <w:pPr>
                      <w:pStyle w:val="10"/>
                      <w:ind w:firstLine="360"/>
                    </w:pPr>
                    <w:r>
                      <w:fldChar w:fldCharType="begin"/>
                    </w:r>
                    <w:r>
                      <w:instrText xml:space="preserve"> PAGE  \* MERGEFORMAT </w:instrText>
                    </w:r>
                    <w:r>
                      <w:fldChar w:fldCharType="separate"/>
                    </w:r>
                    <w:r>
                      <w:t>14</w:t>
                    </w:r>
                    <w:r>
                      <w:fldChar w:fldCharType="end"/>
                    </w:r>
                  </w:p>
                </w:txbxContent>
              </v:textbox>
            </v:shape>
          </w:pict>
        </mc:Fallback>
      </mc:AlternateContent>
    </w:r>
  </w:p>
  <w:p w14:paraId="041A56C1">
    <w:pPr>
      <w:pStyle w:val="10"/>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5"/>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9E6CEC43"/>
    <w:multiLevelType w:val="singleLevel"/>
    <w:tmpl w:val="9E6CEC43"/>
    <w:lvl w:ilvl="0" w:tentative="0">
      <w:start w:val="7"/>
      <w:numFmt w:val="chineseCounting"/>
      <w:suff w:val="nothing"/>
      <w:lvlText w:val="%1、"/>
      <w:lvlJc w:val="left"/>
      <w:rPr>
        <w:rFonts w:hint="eastAsia"/>
      </w:rPr>
    </w:lvl>
  </w:abstractNum>
  <w:abstractNum w:abstractNumId="2">
    <w:nsid w:val="DA657C94"/>
    <w:multiLevelType w:val="singleLevel"/>
    <w:tmpl w:val="DA657C94"/>
    <w:lvl w:ilvl="0" w:tentative="0">
      <w:start w:val="6"/>
      <w:numFmt w:val="chineseCounting"/>
      <w:suff w:val="nothing"/>
      <w:lvlText w:val="%1、"/>
      <w:lvlJc w:val="left"/>
      <w:rPr>
        <w:rFonts w:hint="eastAsia"/>
      </w:rPr>
    </w:lvl>
  </w:abstractNum>
  <w:abstractNum w:abstractNumId="3">
    <w:nsid w:val="E303A446"/>
    <w:multiLevelType w:val="singleLevel"/>
    <w:tmpl w:val="E303A446"/>
    <w:lvl w:ilvl="0" w:tentative="0">
      <w:start w:val="5"/>
      <w:numFmt w:val="chineseCounting"/>
      <w:suff w:val="space"/>
      <w:lvlText w:val="第%1章"/>
      <w:lvlJc w:val="left"/>
      <w:rPr>
        <w:rFonts w:hint="eastAsia" w:ascii="宋体" w:hAnsi="宋体" w:eastAsia="宋体" w:cs="宋体"/>
        <w:b/>
        <w:bCs/>
      </w:rPr>
    </w:lvl>
  </w:abstractNum>
  <w:abstractNum w:abstractNumId="4">
    <w:nsid w:val="FE171DF2"/>
    <w:multiLevelType w:val="singleLevel"/>
    <w:tmpl w:val="FE171DF2"/>
    <w:lvl w:ilvl="0" w:tentative="0">
      <w:start w:val="1"/>
      <w:numFmt w:val="decimal"/>
      <w:lvlText w:val="(%1)"/>
      <w:lvlJc w:val="left"/>
      <w:pPr>
        <w:tabs>
          <w:tab w:val="left" w:pos="312"/>
        </w:tabs>
      </w:pPr>
    </w:lvl>
  </w:abstractNum>
  <w:abstractNum w:abstractNumId="5">
    <w:nsid w:val="2E95D47B"/>
    <w:multiLevelType w:val="singleLevel"/>
    <w:tmpl w:val="2E95D47B"/>
    <w:lvl w:ilvl="0" w:tentative="0">
      <w:start w:val="1"/>
      <w:numFmt w:val="decimal"/>
      <w:pStyle w:val="6"/>
      <w:suff w:val="nothing"/>
      <w:lvlText w:val="%1．"/>
      <w:lvlJc w:val="left"/>
      <w:pPr>
        <w:ind w:left="17" w:firstLine="400"/>
      </w:pPr>
      <w:rPr>
        <w:rFonts w:hint="default"/>
      </w:rPr>
    </w:lvl>
  </w:abstractNum>
  <w:abstractNum w:abstractNumId="6">
    <w:nsid w:val="4C40379C"/>
    <w:multiLevelType w:val="singleLevel"/>
    <w:tmpl w:val="4C40379C"/>
    <w:lvl w:ilvl="0" w:tentative="0">
      <w:start w:val="1"/>
      <w:numFmt w:val="decimal"/>
      <w:suff w:val="nothing"/>
      <w:lvlText w:val="（%1）"/>
      <w:lvlJc w:val="left"/>
    </w:lvl>
  </w:abstractNum>
  <w:abstractNum w:abstractNumId="7">
    <w:nsid w:val="4FDC7F5A"/>
    <w:multiLevelType w:val="singleLevel"/>
    <w:tmpl w:val="4FDC7F5A"/>
    <w:lvl w:ilvl="0" w:tentative="0">
      <w:start w:val="1"/>
      <w:numFmt w:val="chineseCounting"/>
      <w:suff w:val="nothing"/>
      <w:lvlText w:val="%1、"/>
      <w:lvlJc w:val="left"/>
      <w:rPr>
        <w:rFonts w:hint="eastAsia"/>
      </w:rPr>
    </w:lvl>
  </w:abstractNum>
  <w:abstractNum w:abstractNumId="8">
    <w:nsid w:val="5831C41F"/>
    <w:multiLevelType w:val="singleLevel"/>
    <w:tmpl w:val="5831C41F"/>
    <w:lvl w:ilvl="0" w:tentative="0">
      <w:start w:val="10"/>
      <w:numFmt w:val="chineseCounting"/>
      <w:suff w:val="nothing"/>
      <w:lvlText w:val="%1、"/>
      <w:lvlJc w:val="left"/>
      <w:rPr>
        <w:rFonts w:hint="eastAsia"/>
      </w:rPr>
    </w:lvl>
  </w:abstractNum>
  <w:abstractNum w:abstractNumId="9">
    <w:nsid w:val="59988EA0"/>
    <w:multiLevelType w:val="singleLevel"/>
    <w:tmpl w:val="59988EA0"/>
    <w:lvl w:ilvl="0" w:tentative="0">
      <w:start w:val="2"/>
      <w:numFmt w:val="decimal"/>
      <w:suff w:val="nothing"/>
      <w:lvlText w:val="%1、"/>
      <w:lvlJc w:val="left"/>
    </w:lvl>
  </w:abstractNum>
  <w:abstractNum w:abstractNumId="10">
    <w:nsid w:val="5D8E93AB"/>
    <w:multiLevelType w:val="singleLevel"/>
    <w:tmpl w:val="5D8E93AB"/>
    <w:lvl w:ilvl="0" w:tentative="0">
      <w:start w:val="1"/>
      <w:numFmt w:val="decimal"/>
      <w:suff w:val="nothing"/>
      <w:lvlText w:val="（%1）"/>
      <w:lvlJc w:val="left"/>
    </w:lvl>
  </w:abstractNum>
  <w:abstractNum w:abstractNumId="11">
    <w:nsid w:val="6329726E"/>
    <w:multiLevelType w:val="singleLevel"/>
    <w:tmpl w:val="6329726E"/>
    <w:lvl w:ilvl="0" w:tentative="0">
      <w:start w:val="1"/>
      <w:numFmt w:val="decimal"/>
      <w:suff w:val="nothing"/>
      <w:lvlText w:val="（%1）"/>
      <w:lvlJc w:val="left"/>
    </w:lvl>
  </w:abstractNum>
  <w:num w:numId="1">
    <w:abstractNumId w:val="0"/>
  </w:num>
  <w:num w:numId="2">
    <w:abstractNumId w:val="5"/>
  </w:num>
  <w:num w:numId="3">
    <w:abstractNumId w:val="9"/>
  </w:num>
  <w:num w:numId="4">
    <w:abstractNumId w:val="10"/>
  </w:num>
  <w:num w:numId="5">
    <w:abstractNumId w:val="4"/>
  </w:num>
  <w:num w:numId="6">
    <w:abstractNumId w:val="6"/>
  </w:num>
  <w:num w:numId="7">
    <w:abstractNumId w:val="11"/>
  </w:num>
  <w:num w:numId="8">
    <w:abstractNumId w:val="3"/>
  </w:num>
  <w:num w:numId="9">
    <w:abstractNumId w:val="7"/>
  </w:num>
  <w:num w:numId="10">
    <w:abstractNumId w:val="2"/>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5ZmJiMmVmYzJhYjZmOTE3MGFkZTIwZDI2YzdiNjk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2BFD"/>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45083"/>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516AAC"/>
    <w:rsid w:val="015F01C5"/>
    <w:rsid w:val="016467FF"/>
    <w:rsid w:val="016B0268"/>
    <w:rsid w:val="016B560F"/>
    <w:rsid w:val="016F3AE4"/>
    <w:rsid w:val="019662B6"/>
    <w:rsid w:val="01992D6C"/>
    <w:rsid w:val="019E3125"/>
    <w:rsid w:val="01A05D40"/>
    <w:rsid w:val="01C47A83"/>
    <w:rsid w:val="01D26FB5"/>
    <w:rsid w:val="01D8197B"/>
    <w:rsid w:val="01DB4425"/>
    <w:rsid w:val="01F30A06"/>
    <w:rsid w:val="01F423F9"/>
    <w:rsid w:val="020E2058"/>
    <w:rsid w:val="02355837"/>
    <w:rsid w:val="024946D1"/>
    <w:rsid w:val="0250686A"/>
    <w:rsid w:val="02595534"/>
    <w:rsid w:val="02763446"/>
    <w:rsid w:val="028275B1"/>
    <w:rsid w:val="02836B8D"/>
    <w:rsid w:val="028821FB"/>
    <w:rsid w:val="029D570F"/>
    <w:rsid w:val="02A66735"/>
    <w:rsid w:val="02AA57BB"/>
    <w:rsid w:val="02AC7E7A"/>
    <w:rsid w:val="02B7452C"/>
    <w:rsid w:val="02C10E78"/>
    <w:rsid w:val="02C7126B"/>
    <w:rsid w:val="02D65DED"/>
    <w:rsid w:val="02DD1573"/>
    <w:rsid w:val="02E96424"/>
    <w:rsid w:val="02EB7F9A"/>
    <w:rsid w:val="02F44385"/>
    <w:rsid w:val="02FD6247"/>
    <w:rsid w:val="03022BE8"/>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13678A"/>
    <w:rsid w:val="04211E08"/>
    <w:rsid w:val="04307FFF"/>
    <w:rsid w:val="043A35D9"/>
    <w:rsid w:val="04457667"/>
    <w:rsid w:val="04467F56"/>
    <w:rsid w:val="045A4B7B"/>
    <w:rsid w:val="045F773C"/>
    <w:rsid w:val="04642508"/>
    <w:rsid w:val="0466666A"/>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C7386"/>
    <w:rsid w:val="05AE7642"/>
    <w:rsid w:val="05BC7068"/>
    <w:rsid w:val="05CB4EDA"/>
    <w:rsid w:val="05DC1624"/>
    <w:rsid w:val="05E11832"/>
    <w:rsid w:val="060F639F"/>
    <w:rsid w:val="0616234B"/>
    <w:rsid w:val="061C6516"/>
    <w:rsid w:val="06206644"/>
    <w:rsid w:val="06233674"/>
    <w:rsid w:val="06291F85"/>
    <w:rsid w:val="06356AB4"/>
    <w:rsid w:val="06361B7E"/>
    <w:rsid w:val="0637658C"/>
    <w:rsid w:val="0639341C"/>
    <w:rsid w:val="06420BE5"/>
    <w:rsid w:val="064F44F5"/>
    <w:rsid w:val="066072C2"/>
    <w:rsid w:val="06750697"/>
    <w:rsid w:val="069B3C00"/>
    <w:rsid w:val="06B9205E"/>
    <w:rsid w:val="06CA1760"/>
    <w:rsid w:val="06ED25DE"/>
    <w:rsid w:val="06F57E5E"/>
    <w:rsid w:val="06FD0BBC"/>
    <w:rsid w:val="07085527"/>
    <w:rsid w:val="073A3426"/>
    <w:rsid w:val="0744651C"/>
    <w:rsid w:val="0757367C"/>
    <w:rsid w:val="07595CAC"/>
    <w:rsid w:val="076F25A8"/>
    <w:rsid w:val="07726F78"/>
    <w:rsid w:val="077508BA"/>
    <w:rsid w:val="077772CA"/>
    <w:rsid w:val="078801AD"/>
    <w:rsid w:val="079543F1"/>
    <w:rsid w:val="07A10C59"/>
    <w:rsid w:val="07A45C35"/>
    <w:rsid w:val="07C30E6D"/>
    <w:rsid w:val="07C61AEA"/>
    <w:rsid w:val="07D4737B"/>
    <w:rsid w:val="07D72EEC"/>
    <w:rsid w:val="07E23ADF"/>
    <w:rsid w:val="07EC7299"/>
    <w:rsid w:val="07F53477"/>
    <w:rsid w:val="08315767"/>
    <w:rsid w:val="08347001"/>
    <w:rsid w:val="08376EC4"/>
    <w:rsid w:val="083C2C8C"/>
    <w:rsid w:val="083C51DC"/>
    <w:rsid w:val="083F45B1"/>
    <w:rsid w:val="08441E55"/>
    <w:rsid w:val="085576B4"/>
    <w:rsid w:val="086D4ACA"/>
    <w:rsid w:val="087062AE"/>
    <w:rsid w:val="087E3A40"/>
    <w:rsid w:val="08A5652C"/>
    <w:rsid w:val="08AC6280"/>
    <w:rsid w:val="08CE6D5A"/>
    <w:rsid w:val="08D840D9"/>
    <w:rsid w:val="08E73475"/>
    <w:rsid w:val="08F04266"/>
    <w:rsid w:val="08F33D56"/>
    <w:rsid w:val="090B1608"/>
    <w:rsid w:val="09120680"/>
    <w:rsid w:val="09193D26"/>
    <w:rsid w:val="091B6FC9"/>
    <w:rsid w:val="0922463B"/>
    <w:rsid w:val="092C10F3"/>
    <w:rsid w:val="092C32CF"/>
    <w:rsid w:val="092D5CEC"/>
    <w:rsid w:val="09306E7A"/>
    <w:rsid w:val="094F558B"/>
    <w:rsid w:val="094F782B"/>
    <w:rsid w:val="095073FA"/>
    <w:rsid w:val="096B4234"/>
    <w:rsid w:val="0973495D"/>
    <w:rsid w:val="097443F0"/>
    <w:rsid w:val="097C3D4B"/>
    <w:rsid w:val="0995432C"/>
    <w:rsid w:val="099B5D1F"/>
    <w:rsid w:val="099C614A"/>
    <w:rsid w:val="09A07033"/>
    <w:rsid w:val="09A35E85"/>
    <w:rsid w:val="09A7522A"/>
    <w:rsid w:val="09B36429"/>
    <w:rsid w:val="09B83A16"/>
    <w:rsid w:val="0A132DA4"/>
    <w:rsid w:val="0A187F18"/>
    <w:rsid w:val="0A3641B0"/>
    <w:rsid w:val="0A3769B7"/>
    <w:rsid w:val="0A4977DA"/>
    <w:rsid w:val="0A5D06A7"/>
    <w:rsid w:val="0A605CF3"/>
    <w:rsid w:val="0A6319DD"/>
    <w:rsid w:val="0A6564B9"/>
    <w:rsid w:val="0A6B7FB8"/>
    <w:rsid w:val="0A7D7D7B"/>
    <w:rsid w:val="0A944A5A"/>
    <w:rsid w:val="0AA52BD3"/>
    <w:rsid w:val="0AAC4813"/>
    <w:rsid w:val="0AB417AF"/>
    <w:rsid w:val="0ACB14D5"/>
    <w:rsid w:val="0AFC27B3"/>
    <w:rsid w:val="0B0109E6"/>
    <w:rsid w:val="0B0364E1"/>
    <w:rsid w:val="0B124C9A"/>
    <w:rsid w:val="0B143FBB"/>
    <w:rsid w:val="0B183F48"/>
    <w:rsid w:val="0B5605CC"/>
    <w:rsid w:val="0B575328"/>
    <w:rsid w:val="0B575C8E"/>
    <w:rsid w:val="0B5C5BE2"/>
    <w:rsid w:val="0B607438"/>
    <w:rsid w:val="0B6A3567"/>
    <w:rsid w:val="0B8C0B40"/>
    <w:rsid w:val="0B940000"/>
    <w:rsid w:val="0B9E7AAB"/>
    <w:rsid w:val="0BBD53FC"/>
    <w:rsid w:val="0BCD2E03"/>
    <w:rsid w:val="0BD95321"/>
    <w:rsid w:val="0BE53DBD"/>
    <w:rsid w:val="0BED7182"/>
    <w:rsid w:val="0BEE3A7F"/>
    <w:rsid w:val="0BF37124"/>
    <w:rsid w:val="0C1F3F50"/>
    <w:rsid w:val="0C210E8A"/>
    <w:rsid w:val="0C2D25CC"/>
    <w:rsid w:val="0C37664F"/>
    <w:rsid w:val="0C3A6DCE"/>
    <w:rsid w:val="0C3E32CE"/>
    <w:rsid w:val="0C444484"/>
    <w:rsid w:val="0C471C14"/>
    <w:rsid w:val="0C4757BF"/>
    <w:rsid w:val="0C5344EB"/>
    <w:rsid w:val="0C5B011A"/>
    <w:rsid w:val="0C714FCD"/>
    <w:rsid w:val="0C854A24"/>
    <w:rsid w:val="0C871385"/>
    <w:rsid w:val="0C8D21A0"/>
    <w:rsid w:val="0C932008"/>
    <w:rsid w:val="0C954935"/>
    <w:rsid w:val="0C9E6EE9"/>
    <w:rsid w:val="0CA60BF4"/>
    <w:rsid w:val="0CB87378"/>
    <w:rsid w:val="0CEE2538"/>
    <w:rsid w:val="0CFF356B"/>
    <w:rsid w:val="0D1C692C"/>
    <w:rsid w:val="0D1F7FB3"/>
    <w:rsid w:val="0D235F12"/>
    <w:rsid w:val="0D371527"/>
    <w:rsid w:val="0D3A3B77"/>
    <w:rsid w:val="0D421699"/>
    <w:rsid w:val="0D491784"/>
    <w:rsid w:val="0D5A43A4"/>
    <w:rsid w:val="0D691CDD"/>
    <w:rsid w:val="0D903958"/>
    <w:rsid w:val="0DA17B32"/>
    <w:rsid w:val="0DBC5FD9"/>
    <w:rsid w:val="0DBF7526"/>
    <w:rsid w:val="0DCB3EB3"/>
    <w:rsid w:val="0DD8176C"/>
    <w:rsid w:val="0DDD7B83"/>
    <w:rsid w:val="0DDF03EB"/>
    <w:rsid w:val="0DE17D3B"/>
    <w:rsid w:val="0DE55C13"/>
    <w:rsid w:val="0DEA2CBC"/>
    <w:rsid w:val="0DF76096"/>
    <w:rsid w:val="0DFF4F4B"/>
    <w:rsid w:val="0E344F2A"/>
    <w:rsid w:val="0E353D12"/>
    <w:rsid w:val="0E3766AA"/>
    <w:rsid w:val="0E3C6E1E"/>
    <w:rsid w:val="0E421045"/>
    <w:rsid w:val="0E5617C7"/>
    <w:rsid w:val="0E5A03D3"/>
    <w:rsid w:val="0E5B2709"/>
    <w:rsid w:val="0E617FB2"/>
    <w:rsid w:val="0EC101C2"/>
    <w:rsid w:val="0EC266A4"/>
    <w:rsid w:val="0EC70BFA"/>
    <w:rsid w:val="0ED43311"/>
    <w:rsid w:val="0EDA7493"/>
    <w:rsid w:val="0EF511C8"/>
    <w:rsid w:val="0EF55437"/>
    <w:rsid w:val="0EF56A7A"/>
    <w:rsid w:val="0F084473"/>
    <w:rsid w:val="0F3638ED"/>
    <w:rsid w:val="0F3E7545"/>
    <w:rsid w:val="0F56600C"/>
    <w:rsid w:val="0F723405"/>
    <w:rsid w:val="0F751969"/>
    <w:rsid w:val="0FCC7A5D"/>
    <w:rsid w:val="0FDB62B2"/>
    <w:rsid w:val="0FE0087A"/>
    <w:rsid w:val="0FE034BE"/>
    <w:rsid w:val="100642FF"/>
    <w:rsid w:val="100A243A"/>
    <w:rsid w:val="1015385D"/>
    <w:rsid w:val="102A44BB"/>
    <w:rsid w:val="103C5FE2"/>
    <w:rsid w:val="10406357"/>
    <w:rsid w:val="1055158F"/>
    <w:rsid w:val="10585AE3"/>
    <w:rsid w:val="107348E1"/>
    <w:rsid w:val="107B36EC"/>
    <w:rsid w:val="107D3033"/>
    <w:rsid w:val="109E6C9D"/>
    <w:rsid w:val="10BE733F"/>
    <w:rsid w:val="10C02202"/>
    <w:rsid w:val="10C56148"/>
    <w:rsid w:val="10EA3C90"/>
    <w:rsid w:val="10EE14A7"/>
    <w:rsid w:val="10EE6591"/>
    <w:rsid w:val="10EF74F9"/>
    <w:rsid w:val="10F71714"/>
    <w:rsid w:val="11076A24"/>
    <w:rsid w:val="1109430C"/>
    <w:rsid w:val="110B15DD"/>
    <w:rsid w:val="112B09BB"/>
    <w:rsid w:val="112C0872"/>
    <w:rsid w:val="115C0B2F"/>
    <w:rsid w:val="116752E1"/>
    <w:rsid w:val="116C0B49"/>
    <w:rsid w:val="119244F6"/>
    <w:rsid w:val="119B7A2E"/>
    <w:rsid w:val="119D73DC"/>
    <w:rsid w:val="11A73A14"/>
    <w:rsid w:val="11B93700"/>
    <w:rsid w:val="11CD0AF7"/>
    <w:rsid w:val="11F4632B"/>
    <w:rsid w:val="12137AF9"/>
    <w:rsid w:val="121B6810"/>
    <w:rsid w:val="12243423"/>
    <w:rsid w:val="122E0A3B"/>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373E5A"/>
    <w:rsid w:val="134A310C"/>
    <w:rsid w:val="136A5CDB"/>
    <w:rsid w:val="137511FB"/>
    <w:rsid w:val="139157D5"/>
    <w:rsid w:val="13A613F8"/>
    <w:rsid w:val="13A61F8A"/>
    <w:rsid w:val="13EB2E20"/>
    <w:rsid w:val="13EE17CA"/>
    <w:rsid w:val="13F71AAC"/>
    <w:rsid w:val="13F727DE"/>
    <w:rsid w:val="140531B2"/>
    <w:rsid w:val="141603C9"/>
    <w:rsid w:val="143E047A"/>
    <w:rsid w:val="14420855"/>
    <w:rsid w:val="145C0174"/>
    <w:rsid w:val="146A70C1"/>
    <w:rsid w:val="14980C4A"/>
    <w:rsid w:val="14980E16"/>
    <w:rsid w:val="1498179F"/>
    <w:rsid w:val="14BA42FD"/>
    <w:rsid w:val="14C50C9C"/>
    <w:rsid w:val="14D24EDD"/>
    <w:rsid w:val="14DC7DC8"/>
    <w:rsid w:val="14E01A95"/>
    <w:rsid w:val="150A1554"/>
    <w:rsid w:val="153122C9"/>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CB67AF"/>
    <w:rsid w:val="16D56C80"/>
    <w:rsid w:val="16D65EF5"/>
    <w:rsid w:val="16F102B6"/>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E93EB1"/>
    <w:rsid w:val="17F9165D"/>
    <w:rsid w:val="17FD5CFB"/>
    <w:rsid w:val="18117CBC"/>
    <w:rsid w:val="18147845"/>
    <w:rsid w:val="181C5AFE"/>
    <w:rsid w:val="18262728"/>
    <w:rsid w:val="18276115"/>
    <w:rsid w:val="182C4401"/>
    <w:rsid w:val="183F7286"/>
    <w:rsid w:val="18510A99"/>
    <w:rsid w:val="18555ABF"/>
    <w:rsid w:val="185F31B6"/>
    <w:rsid w:val="188E4B96"/>
    <w:rsid w:val="189B41AF"/>
    <w:rsid w:val="18C06D94"/>
    <w:rsid w:val="18E42505"/>
    <w:rsid w:val="18F85CC5"/>
    <w:rsid w:val="1943613C"/>
    <w:rsid w:val="19507CB9"/>
    <w:rsid w:val="19564FFE"/>
    <w:rsid w:val="1977008B"/>
    <w:rsid w:val="19862431"/>
    <w:rsid w:val="19902CF2"/>
    <w:rsid w:val="199735D9"/>
    <w:rsid w:val="19992B52"/>
    <w:rsid w:val="199C3B12"/>
    <w:rsid w:val="199F4D38"/>
    <w:rsid w:val="19B34DB1"/>
    <w:rsid w:val="19BC7AA3"/>
    <w:rsid w:val="19C22F6A"/>
    <w:rsid w:val="19C35EB6"/>
    <w:rsid w:val="19C5115C"/>
    <w:rsid w:val="19C9294C"/>
    <w:rsid w:val="19CC7A79"/>
    <w:rsid w:val="19CE0406"/>
    <w:rsid w:val="19D150E1"/>
    <w:rsid w:val="19DD457B"/>
    <w:rsid w:val="19FD2538"/>
    <w:rsid w:val="1A17222A"/>
    <w:rsid w:val="1A3348FA"/>
    <w:rsid w:val="1A412867"/>
    <w:rsid w:val="1A443569"/>
    <w:rsid w:val="1A7F2B1F"/>
    <w:rsid w:val="1AC27301"/>
    <w:rsid w:val="1AC3476E"/>
    <w:rsid w:val="1AE05001"/>
    <w:rsid w:val="1AE16104"/>
    <w:rsid w:val="1AE9320B"/>
    <w:rsid w:val="1B0525A1"/>
    <w:rsid w:val="1B0B1B9A"/>
    <w:rsid w:val="1B2136A5"/>
    <w:rsid w:val="1B3C333B"/>
    <w:rsid w:val="1B3D7B6B"/>
    <w:rsid w:val="1B427030"/>
    <w:rsid w:val="1B7270A9"/>
    <w:rsid w:val="1B742B49"/>
    <w:rsid w:val="1B7A2038"/>
    <w:rsid w:val="1B7D4D66"/>
    <w:rsid w:val="1B830B8C"/>
    <w:rsid w:val="1B866CAC"/>
    <w:rsid w:val="1B8B6665"/>
    <w:rsid w:val="1B8D1DE8"/>
    <w:rsid w:val="1BA07D6D"/>
    <w:rsid w:val="1BC458EB"/>
    <w:rsid w:val="1BC51582"/>
    <w:rsid w:val="1BCA6B98"/>
    <w:rsid w:val="1BDB4E23"/>
    <w:rsid w:val="1BEA478F"/>
    <w:rsid w:val="1BEE6D2B"/>
    <w:rsid w:val="1BFF07B9"/>
    <w:rsid w:val="1C1447AF"/>
    <w:rsid w:val="1C1C4F1A"/>
    <w:rsid w:val="1C2A0793"/>
    <w:rsid w:val="1C3542B7"/>
    <w:rsid w:val="1C3A1F70"/>
    <w:rsid w:val="1C485981"/>
    <w:rsid w:val="1C4E3A72"/>
    <w:rsid w:val="1C591E3C"/>
    <w:rsid w:val="1C5A6DF2"/>
    <w:rsid w:val="1C6F1221"/>
    <w:rsid w:val="1C8702AB"/>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547E7A"/>
    <w:rsid w:val="1E6372EA"/>
    <w:rsid w:val="1E844E18"/>
    <w:rsid w:val="1EA50B92"/>
    <w:rsid w:val="1EB01493"/>
    <w:rsid w:val="1EB45B84"/>
    <w:rsid w:val="1EB663BA"/>
    <w:rsid w:val="1ED566BF"/>
    <w:rsid w:val="1EE97FFB"/>
    <w:rsid w:val="1F0079C8"/>
    <w:rsid w:val="1F021002"/>
    <w:rsid w:val="1F1D4BD7"/>
    <w:rsid w:val="1F1F765A"/>
    <w:rsid w:val="1F236DF7"/>
    <w:rsid w:val="1F382298"/>
    <w:rsid w:val="1F3C5FFF"/>
    <w:rsid w:val="1F5C044F"/>
    <w:rsid w:val="1F6966C8"/>
    <w:rsid w:val="1F6B6469"/>
    <w:rsid w:val="1F822B5D"/>
    <w:rsid w:val="1F831F4F"/>
    <w:rsid w:val="1F837870"/>
    <w:rsid w:val="1F84184E"/>
    <w:rsid w:val="1F8841C9"/>
    <w:rsid w:val="1F942DC6"/>
    <w:rsid w:val="1F9F5217"/>
    <w:rsid w:val="1F9F7B9A"/>
    <w:rsid w:val="1FA12CBF"/>
    <w:rsid w:val="1FC653B9"/>
    <w:rsid w:val="1FC830F6"/>
    <w:rsid w:val="1FE50EDC"/>
    <w:rsid w:val="1FFD5491"/>
    <w:rsid w:val="1FFF49B3"/>
    <w:rsid w:val="20085EE1"/>
    <w:rsid w:val="200A49DA"/>
    <w:rsid w:val="2010615E"/>
    <w:rsid w:val="201C204B"/>
    <w:rsid w:val="202E73DC"/>
    <w:rsid w:val="20350D4E"/>
    <w:rsid w:val="20433736"/>
    <w:rsid w:val="205B3A40"/>
    <w:rsid w:val="207C19DD"/>
    <w:rsid w:val="209A4709"/>
    <w:rsid w:val="20A32AD4"/>
    <w:rsid w:val="20A83190"/>
    <w:rsid w:val="20BB0B4F"/>
    <w:rsid w:val="20C14537"/>
    <w:rsid w:val="20C23964"/>
    <w:rsid w:val="20CF324B"/>
    <w:rsid w:val="20D03B7B"/>
    <w:rsid w:val="20D55FD7"/>
    <w:rsid w:val="20DE2F63"/>
    <w:rsid w:val="20E34258"/>
    <w:rsid w:val="20ED699B"/>
    <w:rsid w:val="20F36124"/>
    <w:rsid w:val="21020B82"/>
    <w:rsid w:val="21063370"/>
    <w:rsid w:val="211B2CD8"/>
    <w:rsid w:val="21225095"/>
    <w:rsid w:val="21290251"/>
    <w:rsid w:val="212B27B8"/>
    <w:rsid w:val="21303DB9"/>
    <w:rsid w:val="217F414A"/>
    <w:rsid w:val="21957A4E"/>
    <w:rsid w:val="21B209FB"/>
    <w:rsid w:val="21C307B3"/>
    <w:rsid w:val="21CE3C80"/>
    <w:rsid w:val="21D11C50"/>
    <w:rsid w:val="21E27CC2"/>
    <w:rsid w:val="21E82062"/>
    <w:rsid w:val="21FC1CC5"/>
    <w:rsid w:val="220F22ED"/>
    <w:rsid w:val="22266C58"/>
    <w:rsid w:val="22290B71"/>
    <w:rsid w:val="223920C8"/>
    <w:rsid w:val="2257773E"/>
    <w:rsid w:val="227535F4"/>
    <w:rsid w:val="22754149"/>
    <w:rsid w:val="228C37EE"/>
    <w:rsid w:val="228C6100"/>
    <w:rsid w:val="22A30ED5"/>
    <w:rsid w:val="22A75A54"/>
    <w:rsid w:val="22C75FB3"/>
    <w:rsid w:val="22D47DA3"/>
    <w:rsid w:val="22E43FB7"/>
    <w:rsid w:val="22E655EA"/>
    <w:rsid w:val="231432F6"/>
    <w:rsid w:val="23202A87"/>
    <w:rsid w:val="23211294"/>
    <w:rsid w:val="23291D55"/>
    <w:rsid w:val="23316C48"/>
    <w:rsid w:val="23331629"/>
    <w:rsid w:val="23533555"/>
    <w:rsid w:val="235C166E"/>
    <w:rsid w:val="2375570F"/>
    <w:rsid w:val="23870C5D"/>
    <w:rsid w:val="23921B99"/>
    <w:rsid w:val="239C6271"/>
    <w:rsid w:val="23B048C6"/>
    <w:rsid w:val="23B23A20"/>
    <w:rsid w:val="23B5629D"/>
    <w:rsid w:val="23C16AD3"/>
    <w:rsid w:val="23F25D22"/>
    <w:rsid w:val="24013265"/>
    <w:rsid w:val="24202C55"/>
    <w:rsid w:val="244554CD"/>
    <w:rsid w:val="244637AD"/>
    <w:rsid w:val="244D04EE"/>
    <w:rsid w:val="24967F5F"/>
    <w:rsid w:val="249A29C0"/>
    <w:rsid w:val="24A26904"/>
    <w:rsid w:val="24C01E6D"/>
    <w:rsid w:val="24C22F3D"/>
    <w:rsid w:val="24C74E0F"/>
    <w:rsid w:val="24CC38EA"/>
    <w:rsid w:val="24D665AE"/>
    <w:rsid w:val="24EA1E5C"/>
    <w:rsid w:val="24F713BB"/>
    <w:rsid w:val="25004DAD"/>
    <w:rsid w:val="2507530A"/>
    <w:rsid w:val="25080E67"/>
    <w:rsid w:val="25133CC7"/>
    <w:rsid w:val="25171B26"/>
    <w:rsid w:val="252613C4"/>
    <w:rsid w:val="252C2973"/>
    <w:rsid w:val="252E461A"/>
    <w:rsid w:val="25374EF4"/>
    <w:rsid w:val="257D4C7B"/>
    <w:rsid w:val="25813229"/>
    <w:rsid w:val="25853B30"/>
    <w:rsid w:val="25922CA0"/>
    <w:rsid w:val="25AD37B3"/>
    <w:rsid w:val="25CD46BA"/>
    <w:rsid w:val="25D12068"/>
    <w:rsid w:val="25D376ED"/>
    <w:rsid w:val="25DA4F02"/>
    <w:rsid w:val="25F72C80"/>
    <w:rsid w:val="261E2FED"/>
    <w:rsid w:val="262D3499"/>
    <w:rsid w:val="2631307A"/>
    <w:rsid w:val="26363BA8"/>
    <w:rsid w:val="264F0DC8"/>
    <w:rsid w:val="26505959"/>
    <w:rsid w:val="26757836"/>
    <w:rsid w:val="26793695"/>
    <w:rsid w:val="267942C6"/>
    <w:rsid w:val="268169ED"/>
    <w:rsid w:val="26936A6A"/>
    <w:rsid w:val="269B2C40"/>
    <w:rsid w:val="269C55D5"/>
    <w:rsid w:val="26AC54AE"/>
    <w:rsid w:val="26AE35E3"/>
    <w:rsid w:val="26BB0C51"/>
    <w:rsid w:val="26CA2142"/>
    <w:rsid w:val="26CC5821"/>
    <w:rsid w:val="26D9686E"/>
    <w:rsid w:val="26E16978"/>
    <w:rsid w:val="26EA132C"/>
    <w:rsid w:val="270A6B81"/>
    <w:rsid w:val="271E5FEA"/>
    <w:rsid w:val="27224050"/>
    <w:rsid w:val="27241783"/>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17421"/>
    <w:rsid w:val="28C36E49"/>
    <w:rsid w:val="28CB2405"/>
    <w:rsid w:val="28CC65CA"/>
    <w:rsid w:val="28E31299"/>
    <w:rsid w:val="28E4564A"/>
    <w:rsid w:val="28FD4C25"/>
    <w:rsid w:val="29121767"/>
    <w:rsid w:val="2916341D"/>
    <w:rsid w:val="293529A7"/>
    <w:rsid w:val="29391889"/>
    <w:rsid w:val="29431FF9"/>
    <w:rsid w:val="294549B1"/>
    <w:rsid w:val="29645BC5"/>
    <w:rsid w:val="298E4667"/>
    <w:rsid w:val="299921F9"/>
    <w:rsid w:val="299E263B"/>
    <w:rsid w:val="29AC15DA"/>
    <w:rsid w:val="29C57B57"/>
    <w:rsid w:val="29C849C9"/>
    <w:rsid w:val="29D272F8"/>
    <w:rsid w:val="29E638F8"/>
    <w:rsid w:val="29FC40FB"/>
    <w:rsid w:val="2A103570"/>
    <w:rsid w:val="2A1D6B49"/>
    <w:rsid w:val="2A3832EF"/>
    <w:rsid w:val="2A433E72"/>
    <w:rsid w:val="2A4D466A"/>
    <w:rsid w:val="2A571212"/>
    <w:rsid w:val="2A5C554F"/>
    <w:rsid w:val="2A697EC4"/>
    <w:rsid w:val="2A6C2506"/>
    <w:rsid w:val="2A76695F"/>
    <w:rsid w:val="2A7F4FF2"/>
    <w:rsid w:val="2A8E3AA7"/>
    <w:rsid w:val="2A930A9D"/>
    <w:rsid w:val="2A9758C1"/>
    <w:rsid w:val="2AA2330A"/>
    <w:rsid w:val="2AA86D0F"/>
    <w:rsid w:val="2AB036B9"/>
    <w:rsid w:val="2AB50200"/>
    <w:rsid w:val="2AC0255C"/>
    <w:rsid w:val="2ACA3C75"/>
    <w:rsid w:val="2ACD4339"/>
    <w:rsid w:val="2AE71769"/>
    <w:rsid w:val="2B0A558D"/>
    <w:rsid w:val="2B104C4C"/>
    <w:rsid w:val="2B1C6134"/>
    <w:rsid w:val="2B274F49"/>
    <w:rsid w:val="2B2E4091"/>
    <w:rsid w:val="2B4705D1"/>
    <w:rsid w:val="2B547EAB"/>
    <w:rsid w:val="2B735935"/>
    <w:rsid w:val="2B752198"/>
    <w:rsid w:val="2B9677D0"/>
    <w:rsid w:val="2BA50E72"/>
    <w:rsid w:val="2BB570B9"/>
    <w:rsid w:val="2BCA60F5"/>
    <w:rsid w:val="2BDF25BB"/>
    <w:rsid w:val="2BED184D"/>
    <w:rsid w:val="2BF97573"/>
    <w:rsid w:val="2C282379"/>
    <w:rsid w:val="2C436A23"/>
    <w:rsid w:val="2C574478"/>
    <w:rsid w:val="2C706680"/>
    <w:rsid w:val="2C74409C"/>
    <w:rsid w:val="2C78559C"/>
    <w:rsid w:val="2C845E56"/>
    <w:rsid w:val="2C8A702C"/>
    <w:rsid w:val="2C9E62E8"/>
    <w:rsid w:val="2CB12F5F"/>
    <w:rsid w:val="2CC914F3"/>
    <w:rsid w:val="2CCB157B"/>
    <w:rsid w:val="2CCD7379"/>
    <w:rsid w:val="2CD91BE3"/>
    <w:rsid w:val="2CD93E72"/>
    <w:rsid w:val="2CE60EC6"/>
    <w:rsid w:val="2CF174D1"/>
    <w:rsid w:val="2CF47F19"/>
    <w:rsid w:val="2CF855B9"/>
    <w:rsid w:val="2CF87092"/>
    <w:rsid w:val="2D03015C"/>
    <w:rsid w:val="2D044DD1"/>
    <w:rsid w:val="2D1C78E5"/>
    <w:rsid w:val="2D4633AE"/>
    <w:rsid w:val="2D5E7110"/>
    <w:rsid w:val="2D67693D"/>
    <w:rsid w:val="2D6B78B2"/>
    <w:rsid w:val="2D702015"/>
    <w:rsid w:val="2D7D7F0E"/>
    <w:rsid w:val="2D825525"/>
    <w:rsid w:val="2D85124E"/>
    <w:rsid w:val="2D853AD8"/>
    <w:rsid w:val="2D8B655F"/>
    <w:rsid w:val="2DA3066A"/>
    <w:rsid w:val="2DA41677"/>
    <w:rsid w:val="2DD41AF8"/>
    <w:rsid w:val="2DD45795"/>
    <w:rsid w:val="2DD67FDC"/>
    <w:rsid w:val="2DE17D8A"/>
    <w:rsid w:val="2E452391"/>
    <w:rsid w:val="2E4A067E"/>
    <w:rsid w:val="2E5113E2"/>
    <w:rsid w:val="2E606FE3"/>
    <w:rsid w:val="2E704C0F"/>
    <w:rsid w:val="2E720D19"/>
    <w:rsid w:val="2E821BE2"/>
    <w:rsid w:val="2E9F5461"/>
    <w:rsid w:val="2EA91D25"/>
    <w:rsid w:val="2EBB1156"/>
    <w:rsid w:val="2EBF17FD"/>
    <w:rsid w:val="2EBF392D"/>
    <w:rsid w:val="2EC30534"/>
    <w:rsid w:val="2EC92087"/>
    <w:rsid w:val="2ED7364E"/>
    <w:rsid w:val="2EDC19B7"/>
    <w:rsid w:val="2EED00C8"/>
    <w:rsid w:val="2EF11D09"/>
    <w:rsid w:val="2F107CF7"/>
    <w:rsid w:val="2F1C5807"/>
    <w:rsid w:val="2F21432D"/>
    <w:rsid w:val="2F266163"/>
    <w:rsid w:val="2F2E5C2B"/>
    <w:rsid w:val="2F3E0C57"/>
    <w:rsid w:val="2F4143DD"/>
    <w:rsid w:val="2F590537"/>
    <w:rsid w:val="2F61116A"/>
    <w:rsid w:val="2F697F69"/>
    <w:rsid w:val="2F7E56E8"/>
    <w:rsid w:val="2F8D4F86"/>
    <w:rsid w:val="2F9D7A78"/>
    <w:rsid w:val="2FB62E8D"/>
    <w:rsid w:val="2FD5079C"/>
    <w:rsid w:val="30045BF1"/>
    <w:rsid w:val="3006219A"/>
    <w:rsid w:val="300C6F30"/>
    <w:rsid w:val="302A1EA4"/>
    <w:rsid w:val="302F697C"/>
    <w:rsid w:val="303B074A"/>
    <w:rsid w:val="303D10B7"/>
    <w:rsid w:val="30465DAA"/>
    <w:rsid w:val="304673AB"/>
    <w:rsid w:val="30556F21"/>
    <w:rsid w:val="30620D79"/>
    <w:rsid w:val="306F405F"/>
    <w:rsid w:val="307716A4"/>
    <w:rsid w:val="30791531"/>
    <w:rsid w:val="307A0518"/>
    <w:rsid w:val="309D35EF"/>
    <w:rsid w:val="30B66302"/>
    <w:rsid w:val="30B751B3"/>
    <w:rsid w:val="30B75796"/>
    <w:rsid w:val="30C01590"/>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21092"/>
    <w:rsid w:val="32722A86"/>
    <w:rsid w:val="32755658"/>
    <w:rsid w:val="32A15D40"/>
    <w:rsid w:val="32A834F5"/>
    <w:rsid w:val="32BC0383"/>
    <w:rsid w:val="32C23720"/>
    <w:rsid w:val="32D33D11"/>
    <w:rsid w:val="32E2300A"/>
    <w:rsid w:val="32EE46C1"/>
    <w:rsid w:val="32F50F5A"/>
    <w:rsid w:val="33035B90"/>
    <w:rsid w:val="33100AE4"/>
    <w:rsid w:val="332334E6"/>
    <w:rsid w:val="333052D8"/>
    <w:rsid w:val="3356659E"/>
    <w:rsid w:val="33772A90"/>
    <w:rsid w:val="3388358D"/>
    <w:rsid w:val="33A67436"/>
    <w:rsid w:val="33C573CB"/>
    <w:rsid w:val="33DF6EC3"/>
    <w:rsid w:val="33EA6B5F"/>
    <w:rsid w:val="33EB36F8"/>
    <w:rsid w:val="33FF7757"/>
    <w:rsid w:val="3402767A"/>
    <w:rsid w:val="343069EA"/>
    <w:rsid w:val="343C44D4"/>
    <w:rsid w:val="3445237C"/>
    <w:rsid w:val="34487B5D"/>
    <w:rsid w:val="345D7407"/>
    <w:rsid w:val="346C40F4"/>
    <w:rsid w:val="346F3925"/>
    <w:rsid w:val="347A4B5A"/>
    <w:rsid w:val="347E631A"/>
    <w:rsid w:val="34820779"/>
    <w:rsid w:val="34826A34"/>
    <w:rsid w:val="34C13954"/>
    <w:rsid w:val="34C21E0D"/>
    <w:rsid w:val="34CD11F9"/>
    <w:rsid w:val="34CF5AFD"/>
    <w:rsid w:val="34DF0FFB"/>
    <w:rsid w:val="34FD6977"/>
    <w:rsid w:val="35091493"/>
    <w:rsid w:val="35125A1B"/>
    <w:rsid w:val="35131187"/>
    <w:rsid w:val="351849C1"/>
    <w:rsid w:val="35664635"/>
    <w:rsid w:val="35764CC9"/>
    <w:rsid w:val="357F680D"/>
    <w:rsid w:val="35903ACA"/>
    <w:rsid w:val="35A9536A"/>
    <w:rsid w:val="35AC6226"/>
    <w:rsid w:val="35BF7FD5"/>
    <w:rsid w:val="35C72B7F"/>
    <w:rsid w:val="35C87EEC"/>
    <w:rsid w:val="35EA1EB9"/>
    <w:rsid w:val="362B46A7"/>
    <w:rsid w:val="363E3FB3"/>
    <w:rsid w:val="3647730B"/>
    <w:rsid w:val="364A6DFC"/>
    <w:rsid w:val="36533F02"/>
    <w:rsid w:val="3659632C"/>
    <w:rsid w:val="36625EF3"/>
    <w:rsid w:val="36655978"/>
    <w:rsid w:val="366614F3"/>
    <w:rsid w:val="368558B3"/>
    <w:rsid w:val="36876E6A"/>
    <w:rsid w:val="36970279"/>
    <w:rsid w:val="36980DD0"/>
    <w:rsid w:val="36BD5820"/>
    <w:rsid w:val="36C0156D"/>
    <w:rsid w:val="36CF4BC1"/>
    <w:rsid w:val="36D06F22"/>
    <w:rsid w:val="36E3280F"/>
    <w:rsid w:val="36E737AD"/>
    <w:rsid w:val="36F27910"/>
    <w:rsid w:val="3707369A"/>
    <w:rsid w:val="370C460C"/>
    <w:rsid w:val="37117618"/>
    <w:rsid w:val="371B6C62"/>
    <w:rsid w:val="372D17C3"/>
    <w:rsid w:val="373B0A3F"/>
    <w:rsid w:val="375508FE"/>
    <w:rsid w:val="37592A8C"/>
    <w:rsid w:val="375E3ECB"/>
    <w:rsid w:val="375F0F03"/>
    <w:rsid w:val="37702AE4"/>
    <w:rsid w:val="377A75FB"/>
    <w:rsid w:val="379940D4"/>
    <w:rsid w:val="379B22F5"/>
    <w:rsid w:val="379C24D3"/>
    <w:rsid w:val="37E57834"/>
    <w:rsid w:val="38120363"/>
    <w:rsid w:val="382A0CE5"/>
    <w:rsid w:val="383261D0"/>
    <w:rsid w:val="384606FC"/>
    <w:rsid w:val="384839A9"/>
    <w:rsid w:val="384E2A61"/>
    <w:rsid w:val="385703DF"/>
    <w:rsid w:val="385D1023"/>
    <w:rsid w:val="385F5346"/>
    <w:rsid w:val="38646884"/>
    <w:rsid w:val="3883414D"/>
    <w:rsid w:val="38886D3E"/>
    <w:rsid w:val="38910860"/>
    <w:rsid w:val="38924AB8"/>
    <w:rsid w:val="38973052"/>
    <w:rsid w:val="38AA6CBA"/>
    <w:rsid w:val="38BA0741"/>
    <w:rsid w:val="38C05153"/>
    <w:rsid w:val="38C64F92"/>
    <w:rsid w:val="38E005FB"/>
    <w:rsid w:val="38E57973"/>
    <w:rsid w:val="38F809A3"/>
    <w:rsid w:val="3913122F"/>
    <w:rsid w:val="39151E6D"/>
    <w:rsid w:val="39203E44"/>
    <w:rsid w:val="39266477"/>
    <w:rsid w:val="392E59B6"/>
    <w:rsid w:val="392F4087"/>
    <w:rsid w:val="39330A7E"/>
    <w:rsid w:val="39497A4F"/>
    <w:rsid w:val="3952271F"/>
    <w:rsid w:val="395A1104"/>
    <w:rsid w:val="39655B7A"/>
    <w:rsid w:val="396D35AB"/>
    <w:rsid w:val="39786167"/>
    <w:rsid w:val="397D063A"/>
    <w:rsid w:val="398F73DC"/>
    <w:rsid w:val="399A59A4"/>
    <w:rsid w:val="399C65C7"/>
    <w:rsid w:val="39C01BBA"/>
    <w:rsid w:val="39C731AB"/>
    <w:rsid w:val="39FE2850"/>
    <w:rsid w:val="3A085BAA"/>
    <w:rsid w:val="3A104C35"/>
    <w:rsid w:val="3A185D33"/>
    <w:rsid w:val="3A2C2104"/>
    <w:rsid w:val="3A3B099E"/>
    <w:rsid w:val="3A661D2A"/>
    <w:rsid w:val="3A967177"/>
    <w:rsid w:val="3A9D43B8"/>
    <w:rsid w:val="3AB3450A"/>
    <w:rsid w:val="3AB73885"/>
    <w:rsid w:val="3AD155B7"/>
    <w:rsid w:val="3AD41A3C"/>
    <w:rsid w:val="3AD668BD"/>
    <w:rsid w:val="3AD66AD0"/>
    <w:rsid w:val="3AF07408"/>
    <w:rsid w:val="3AF65008"/>
    <w:rsid w:val="3AFA4DDD"/>
    <w:rsid w:val="3B2D1CE0"/>
    <w:rsid w:val="3B2E1991"/>
    <w:rsid w:val="3B41700C"/>
    <w:rsid w:val="3B4336D5"/>
    <w:rsid w:val="3B7F2323"/>
    <w:rsid w:val="3B824942"/>
    <w:rsid w:val="3B862458"/>
    <w:rsid w:val="3B8F4DF4"/>
    <w:rsid w:val="3B915C89"/>
    <w:rsid w:val="3BBE774B"/>
    <w:rsid w:val="3BCA36FC"/>
    <w:rsid w:val="3BD60C4D"/>
    <w:rsid w:val="3BDB75C3"/>
    <w:rsid w:val="3BFB140F"/>
    <w:rsid w:val="3C330E21"/>
    <w:rsid w:val="3C6B2863"/>
    <w:rsid w:val="3C7E046A"/>
    <w:rsid w:val="3CA2060D"/>
    <w:rsid w:val="3CC669C0"/>
    <w:rsid w:val="3CC742EA"/>
    <w:rsid w:val="3CCA034E"/>
    <w:rsid w:val="3CCC78C1"/>
    <w:rsid w:val="3CCD28ED"/>
    <w:rsid w:val="3CE472E2"/>
    <w:rsid w:val="3CEA50ED"/>
    <w:rsid w:val="3D094616"/>
    <w:rsid w:val="3D191420"/>
    <w:rsid w:val="3D4445A5"/>
    <w:rsid w:val="3D4729E2"/>
    <w:rsid w:val="3D870377"/>
    <w:rsid w:val="3D9B1CEB"/>
    <w:rsid w:val="3DB644C5"/>
    <w:rsid w:val="3DBA3955"/>
    <w:rsid w:val="3DC64303"/>
    <w:rsid w:val="3DE25B6C"/>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8814A1"/>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806EF"/>
    <w:rsid w:val="3FC40205"/>
    <w:rsid w:val="3FCD4245"/>
    <w:rsid w:val="3FDB73F0"/>
    <w:rsid w:val="3FE24677"/>
    <w:rsid w:val="3FFD7A3F"/>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CB764B"/>
    <w:rsid w:val="40E165AE"/>
    <w:rsid w:val="40E93038"/>
    <w:rsid w:val="40FA31CC"/>
    <w:rsid w:val="40FD44FE"/>
    <w:rsid w:val="410A5564"/>
    <w:rsid w:val="410D54FF"/>
    <w:rsid w:val="41160006"/>
    <w:rsid w:val="411D3F96"/>
    <w:rsid w:val="412233A4"/>
    <w:rsid w:val="413C5593"/>
    <w:rsid w:val="413E1BC3"/>
    <w:rsid w:val="41477A67"/>
    <w:rsid w:val="414810A7"/>
    <w:rsid w:val="41581702"/>
    <w:rsid w:val="41614FF9"/>
    <w:rsid w:val="4173688E"/>
    <w:rsid w:val="417807D9"/>
    <w:rsid w:val="417967E7"/>
    <w:rsid w:val="418D27F5"/>
    <w:rsid w:val="41954C58"/>
    <w:rsid w:val="4196330C"/>
    <w:rsid w:val="419F4AD1"/>
    <w:rsid w:val="41AC141A"/>
    <w:rsid w:val="41C64205"/>
    <w:rsid w:val="41D12BD5"/>
    <w:rsid w:val="41E61A01"/>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02AD9"/>
    <w:rsid w:val="42F86EFF"/>
    <w:rsid w:val="43065E58"/>
    <w:rsid w:val="43091CFC"/>
    <w:rsid w:val="430A4F68"/>
    <w:rsid w:val="43117778"/>
    <w:rsid w:val="431C55A9"/>
    <w:rsid w:val="431C679B"/>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0B13F1"/>
    <w:rsid w:val="441270B5"/>
    <w:rsid w:val="44190C7C"/>
    <w:rsid w:val="4422096E"/>
    <w:rsid w:val="444157D5"/>
    <w:rsid w:val="44466E54"/>
    <w:rsid w:val="444A78E1"/>
    <w:rsid w:val="446D66E7"/>
    <w:rsid w:val="44833717"/>
    <w:rsid w:val="44A5291F"/>
    <w:rsid w:val="44C4421D"/>
    <w:rsid w:val="44CF2CDE"/>
    <w:rsid w:val="44DB35F1"/>
    <w:rsid w:val="45052B0C"/>
    <w:rsid w:val="451A48EF"/>
    <w:rsid w:val="451B2AE2"/>
    <w:rsid w:val="451D5F36"/>
    <w:rsid w:val="45297009"/>
    <w:rsid w:val="452A4198"/>
    <w:rsid w:val="45306B99"/>
    <w:rsid w:val="45341E5B"/>
    <w:rsid w:val="454A41A9"/>
    <w:rsid w:val="454F1443"/>
    <w:rsid w:val="45596180"/>
    <w:rsid w:val="45635018"/>
    <w:rsid w:val="456D0040"/>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45D00"/>
    <w:rsid w:val="465653EA"/>
    <w:rsid w:val="465B0DD6"/>
    <w:rsid w:val="465C2B7E"/>
    <w:rsid w:val="466678D8"/>
    <w:rsid w:val="46681CC5"/>
    <w:rsid w:val="466A4950"/>
    <w:rsid w:val="46722845"/>
    <w:rsid w:val="46854413"/>
    <w:rsid w:val="46AA3BAF"/>
    <w:rsid w:val="46B06807"/>
    <w:rsid w:val="46BD2BBF"/>
    <w:rsid w:val="46C6602A"/>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7F91A12"/>
    <w:rsid w:val="4801373A"/>
    <w:rsid w:val="4803315E"/>
    <w:rsid w:val="480A0199"/>
    <w:rsid w:val="481467FD"/>
    <w:rsid w:val="482F079F"/>
    <w:rsid w:val="483010A5"/>
    <w:rsid w:val="48334E31"/>
    <w:rsid w:val="4839790E"/>
    <w:rsid w:val="483C0786"/>
    <w:rsid w:val="484C07B1"/>
    <w:rsid w:val="48550397"/>
    <w:rsid w:val="485633DE"/>
    <w:rsid w:val="4865747A"/>
    <w:rsid w:val="487D54E8"/>
    <w:rsid w:val="48856AA8"/>
    <w:rsid w:val="488A3975"/>
    <w:rsid w:val="4897562F"/>
    <w:rsid w:val="48C651E6"/>
    <w:rsid w:val="48CB40E1"/>
    <w:rsid w:val="48D51D8B"/>
    <w:rsid w:val="48D9107A"/>
    <w:rsid w:val="48E41C5A"/>
    <w:rsid w:val="49025314"/>
    <w:rsid w:val="49130208"/>
    <w:rsid w:val="49392584"/>
    <w:rsid w:val="493B6AAC"/>
    <w:rsid w:val="49533481"/>
    <w:rsid w:val="49700CFC"/>
    <w:rsid w:val="497C39F6"/>
    <w:rsid w:val="498D060A"/>
    <w:rsid w:val="499713DC"/>
    <w:rsid w:val="499C3073"/>
    <w:rsid w:val="49BC5471"/>
    <w:rsid w:val="49DA04FD"/>
    <w:rsid w:val="49DA5D92"/>
    <w:rsid w:val="49DD0F1D"/>
    <w:rsid w:val="49E01AD7"/>
    <w:rsid w:val="49E20D34"/>
    <w:rsid w:val="4A1324CB"/>
    <w:rsid w:val="4A1677E0"/>
    <w:rsid w:val="4A1A4DC2"/>
    <w:rsid w:val="4A257DD0"/>
    <w:rsid w:val="4A38409F"/>
    <w:rsid w:val="4A4B510A"/>
    <w:rsid w:val="4A504CF6"/>
    <w:rsid w:val="4A6E2D05"/>
    <w:rsid w:val="4A937223"/>
    <w:rsid w:val="4AA46683"/>
    <w:rsid w:val="4AAE39A4"/>
    <w:rsid w:val="4AB770A4"/>
    <w:rsid w:val="4ABD361B"/>
    <w:rsid w:val="4AC30180"/>
    <w:rsid w:val="4AC54B94"/>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A57938"/>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04"/>
    <w:rsid w:val="4D3043B8"/>
    <w:rsid w:val="4D455E95"/>
    <w:rsid w:val="4D506F55"/>
    <w:rsid w:val="4D5E1FDB"/>
    <w:rsid w:val="4D640D09"/>
    <w:rsid w:val="4D6C0912"/>
    <w:rsid w:val="4D7C205D"/>
    <w:rsid w:val="4D934E46"/>
    <w:rsid w:val="4D9D220A"/>
    <w:rsid w:val="4DAB5909"/>
    <w:rsid w:val="4DB21980"/>
    <w:rsid w:val="4DC04EE4"/>
    <w:rsid w:val="4DCD56A8"/>
    <w:rsid w:val="4DFD1E86"/>
    <w:rsid w:val="4E097ACA"/>
    <w:rsid w:val="4E0B01FE"/>
    <w:rsid w:val="4E181B0A"/>
    <w:rsid w:val="4E1F4FF6"/>
    <w:rsid w:val="4E4E3891"/>
    <w:rsid w:val="4E544E21"/>
    <w:rsid w:val="4E5959D6"/>
    <w:rsid w:val="4E7B3B9E"/>
    <w:rsid w:val="4E7B594C"/>
    <w:rsid w:val="4E7B64C2"/>
    <w:rsid w:val="4E7F0372"/>
    <w:rsid w:val="4E9D1C1C"/>
    <w:rsid w:val="4E9F0C0D"/>
    <w:rsid w:val="4EA57CFD"/>
    <w:rsid w:val="4EA75F3A"/>
    <w:rsid w:val="4EAF1CC4"/>
    <w:rsid w:val="4EEE19FF"/>
    <w:rsid w:val="4EEF6771"/>
    <w:rsid w:val="4EF51ED3"/>
    <w:rsid w:val="4F1849CE"/>
    <w:rsid w:val="4F1B1845"/>
    <w:rsid w:val="4F1C0D87"/>
    <w:rsid w:val="4F2A5D64"/>
    <w:rsid w:val="4F2E6E63"/>
    <w:rsid w:val="4F2F61D8"/>
    <w:rsid w:val="4F3610D5"/>
    <w:rsid w:val="4F3772ED"/>
    <w:rsid w:val="4F377DEA"/>
    <w:rsid w:val="4F3E2DF1"/>
    <w:rsid w:val="4F444103"/>
    <w:rsid w:val="4F490CA6"/>
    <w:rsid w:val="4F4977F9"/>
    <w:rsid w:val="4F4B2539"/>
    <w:rsid w:val="4F4B5944"/>
    <w:rsid w:val="4F5B77C3"/>
    <w:rsid w:val="4F7A20A8"/>
    <w:rsid w:val="4FA451DF"/>
    <w:rsid w:val="4FBD2661"/>
    <w:rsid w:val="4FBF682B"/>
    <w:rsid w:val="4FC4665A"/>
    <w:rsid w:val="4FD23C92"/>
    <w:rsid w:val="4FF3728E"/>
    <w:rsid w:val="4FFE6835"/>
    <w:rsid w:val="500258BF"/>
    <w:rsid w:val="50164E9C"/>
    <w:rsid w:val="503507E8"/>
    <w:rsid w:val="5039019E"/>
    <w:rsid w:val="503B2799"/>
    <w:rsid w:val="504D50C7"/>
    <w:rsid w:val="50527900"/>
    <w:rsid w:val="505A1FF4"/>
    <w:rsid w:val="505A55CD"/>
    <w:rsid w:val="50695D0B"/>
    <w:rsid w:val="50717C95"/>
    <w:rsid w:val="507E1E70"/>
    <w:rsid w:val="50860FF0"/>
    <w:rsid w:val="50C8299F"/>
    <w:rsid w:val="50CE2F73"/>
    <w:rsid w:val="50EA0B67"/>
    <w:rsid w:val="510D5690"/>
    <w:rsid w:val="51164D21"/>
    <w:rsid w:val="512348E8"/>
    <w:rsid w:val="512B60B4"/>
    <w:rsid w:val="513118E7"/>
    <w:rsid w:val="515E2842"/>
    <w:rsid w:val="51694722"/>
    <w:rsid w:val="5190720E"/>
    <w:rsid w:val="51BF09E2"/>
    <w:rsid w:val="51C20F3A"/>
    <w:rsid w:val="51C621E0"/>
    <w:rsid w:val="51D05EF0"/>
    <w:rsid w:val="51E63EA3"/>
    <w:rsid w:val="51EE4CF1"/>
    <w:rsid w:val="51F14A65"/>
    <w:rsid w:val="51F6040A"/>
    <w:rsid w:val="52063118"/>
    <w:rsid w:val="527B18BB"/>
    <w:rsid w:val="528B6C58"/>
    <w:rsid w:val="52A9097C"/>
    <w:rsid w:val="52B54EDC"/>
    <w:rsid w:val="52C939F0"/>
    <w:rsid w:val="52CF0C17"/>
    <w:rsid w:val="52EC44CE"/>
    <w:rsid w:val="53096FB7"/>
    <w:rsid w:val="5317448F"/>
    <w:rsid w:val="53226CDE"/>
    <w:rsid w:val="53231B39"/>
    <w:rsid w:val="532E3271"/>
    <w:rsid w:val="533539DF"/>
    <w:rsid w:val="535E1B65"/>
    <w:rsid w:val="53653F46"/>
    <w:rsid w:val="53656BCB"/>
    <w:rsid w:val="538439FF"/>
    <w:rsid w:val="53900643"/>
    <w:rsid w:val="53914580"/>
    <w:rsid w:val="5392540C"/>
    <w:rsid w:val="53B20924"/>
    <w:rsid w:val="53B3034F"/>
    <w:rsid w:val="53C438F2"/>
    <w:rsid w:val="53CD2711"/>
    <w:rsid w:val="53D004E8"/>
    <w:rsid w:val="540A11ED"/>
    <w:rsid w:val="543C6045"/>
    <w:rsid w:val="544113E6"/>
    <w:rsid w:val="54442A7B"/>
    <w:rsid w:val="54577048"/>
    <w:rsid w:val="545C4EB6"/>
    <w:rsid w:val="546724CF"/>
    <w:rsid w:val="54721B42"/>
    <w:rsid w:val="54EB1C13"/>
    <w:rsid w:val="55182082"/>
    <w:rsid w:val="5523208D"/>
    <w:rsid w:val="55442C87"/>
    <w:rsid w:val="554A6079"/>
    <w:rsid w:val="5558452D"/>
    <w:rsid w:val="55646D9A"/>
    <w:rsid w:val="5572737D"/>
    <w:rsid w:val="557E0F4D"/>
    <w:rsid w:val="557F3BEB"/>
    <w:rsid w:val="55896947"/>
    <w:rsid w:val="558A6459"/>
    <w:rsid w:val="559473A1"/>
    <w:rsid w:val="55997285"/>
    <w:rsid w:val="55A75279"/>
    <w:rsid w:val="55AE2AAB"/>
    <w:rsid w:val="55BD6D09"/>
    <w:rsid w:val="55BE6A05"/>
    <w:rsid w:val="55C477FF"/>
    <w:rsid w:val="55C73B6D"/>
    <w:rsid w:val="55C83941"/>
    <w:rsid w:val="55DA29AC"/>
    <w:rsid w:val="55DB488F"/>
    <w:rsid w:val="55F304BE"/>
    <w:rsid w:val="55F92F01"/>
    <w:rsid w:val="561E6AF9"/>
    <w:rsid w:val="561F5757"/>
    <w:rsid w:val="56292132"/>
    <w:rsid w:val="562B638E"/>
    <w:rsid w:val="5638698C"/>
    <w:rsid w:val="56424DE3"/>
    <w:rsid w:val="566F406D"/>
    <w:rsid w:val="56701B0F"/>
    <w:rsid w:val="567515C3"/>
    <w:rsid w:val="568850AA"/>
    <w:rsid w:val="56A604C8"/>
    <w:rsid w:val="56AE2637"/>
    <w:rsid w:val="56BE2DED"/>
    <w:rsid w:val="56C54A41"/>
    <w:rsid w:val="56CF16EA"/>
    <w:rsid w:val="56D51695"/>
    <w:rsid w:val="56D835EF"/>
    <w:rsid w:val="56E01E7C"/>
    <w:rsid w:val="56EB2A6D"/>
    <w:rsid w:val="56F62F15"/>
    <w:rsid w:val="56FF2C87"/>
    <w:rsid w:val="57016C0B"/>
    <w:rsid w:val="57083261"/>
    <w:rsid w:val="571E0A0C"/>
    <w:rsid w:val="571E1ADE"/>
    <w:rsid w:val="57735468"/>
    <w:rsid w:val="57736901"/>
    <w:rsid w:val="577B1689"/>
    <w:rsid w:val="577B4C0F"/>
    <w:rsid w:val="57854EF9"/>
    <w:rsid w:val="578E5B6E"/>
    <w:rsid w:val="57AC473C"/>
    <w:rsid w:val="57C3279B"/>
    <w:rsid w:val="57C35D9A"/>
    <w:rsid w:val="57D1269B"/>
    <w:rsid w:val="57DD3ED9"/>
    <w:rsid w:val="57E3116C"/>
    <w:rsid w:val="57E639F8"/>
    <w:rsid w:val="57F435E4"/>
    <w:rsid w:val="58033794"/>
    <w:rsid w:val="58212766"/>
    <w:rsid w:val="58263803"/>
    <w:rsid w:val="583B5BED"/>
    <w:rsid w:val="58425DD0"/>
    <w:rsid w:val="584B2C50"/>
    <w:rsid w:val="58575B08"/>
    <w:rsid w:val="589C0B6F"/>
    <w:rsid w:val="58A806C6"/>
    <w:rsid w:val="58B26E94"/>
    <w:rsid w:val="58C223CA"/>
    <w:rsid w:val="58C346B5"/>
    <w:rsid w:val="58D53FE9"/>
    <w:rsid w:val="58E42340"/>
    <w:rsid w:val="59020C98"/>
    <w:rsid w:val="5959116E"/>
    <w:rsid w:val="59633BAD"/>
    <w:rsid w:val="5987412D"/>
    <w:rsid w:val="59A71C9E"/>
    <w:rsid w:val="59A76356"/>
    <w:rsid w:val="59EF3692"/>
    <w:rsid w:val="59F04A80"/>
    <w:rsid w:val="59F519D4"/>
    <w:rsid w:val="59F85C2D"/>
    <w:rsid w:val="5A050A6E"/>
    <w:rsid w:val="5A113016"/>
    <w:rsid w:val="5A171F32"/>
    <w:rsid w:val="5A2630E3"/>
    <w:rsid w:val="5A307436"/>
    <w:rsid w:val="5A403EEE"/>
    <w:rsid w:val="5A41275F"/>
    <w:rsid w:val="5A4B0CCF"/>
    <w:rsid w:val="5A582702"/>
    <w:rsid w:val="5A9A1081"/>
    <w:rsid w:val="5AA75321"/>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432D1"/>
    <w:rsid w:val="5B5D078C"/>
    <w:rsid w:val="5B6031DF"/>
    <w:rsid w:val="5B811F6C"/>
    <w:rsid w:val="5B894BBC"/>
    <w:rsid w:val="5B966550"/>
    <w:rsid w:val="5BA832AB"/>
    <w:rsid w:val="5BAA32C9"/>
    <w:rsid w:val="5BCC6B87"/>
    <w:rsid w:val="5BCF6F3C"/>
    <w:rsid w:val="5BD55463"/>
    <w:rsid w:val="5BD64EC0"/>
    <w:rsid w:val="5BDB4983"/>
    <w:rsid w:val="5BED44EF"/>
    <w:rsid w:val="5BED7960"/>
    <w:rsid w:val="5BEE1FFE"/>
    <w:rsid w:val="5BFB1FB9"/>
    <w:rsid w:val="5C065934"/>
    <w:rsid w:val="5C195147"/>
    <w:rsid w:val="5C1B42CB"/>
    <w:rsid w:val="5C337866"/>
    <w:rsid w:val="5C762B57"/>
    <w:rsid w:val="5C7D3080"/>
    <w:rsid w:val="5C7D4F86"/>
    <w:rsid w:val="5C7E0D7E"/>
    <w:rsid w:val="5C8606C0"/>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710825"/>
    <w:rsid w:val="5D8B2FDB"/>
    <w:rsid w:val="5D980AE0"/>
    <w:rsid w:val="5D9C768D"/>
    <w:rsid w:val="5DB970E7"/>
    <w:rsid w:val="5DBC388C"/>
    <w:rsid w:val="5DC32F9C"/>
    <w:rsid w:val="5DCF2540"/>
    <w:rsid w:val="5DDE0A36"/>
    <w:rsid w:val="5DE9733D"/>
    <w:rsid w:val="5DED6180"/>
    <w:rsid w:val="5E021BE6"/>
    <w:rsid w:val="5E08794E"/>
    <w:rsid w:val="5E0D6B87"/>
    <w:rsid w:val="5E3677AF"/>
    <w:rsid w:val="5E4C0BFA"/>
    <w:rsid w:val="5E523044"/>
    <w:rsid w:val="5E85744A"/>
    <w:rsid w:val="5E861DC3"/>
    <w:rsid w:val="5E8B1BDC"/>
    <w:rsid w:val="5E9D79FE"/>
    <w:rsid w:val="5EA4369B"/>
    <w:rsid w:val="5EBB3B43"/>
    <w:rsid w:val="5EE74071"/>
    <w:rsid w:val="5F0F7B0F"/>
    <w:rsid w:val="5F1D3C82"/>
    <w:rsid w:val="5F341672"/>
    <w:rsid w:val="5F5C6ED8"/>
    <w:rsid w:val="5F7542CA"/>
    <w:rsid w:val="5F782C5A"/>
    <w:rsid w:val="5F8403D9"/>
    <w:rsid w:val="5FB2630F"/>
    <w:rsid w:val="5FB81819"/>
    <w:rsid w:val="5FC83DD2"/>
    <w:rsid w:val="5FD414E3"/>
    <w:rsid w:val="5FD7533F"/>
    <w:rsid w:val="5FD92ABE"/>
    <w:rsid w:val="5FEB2D87"/>
    <w:rsid w:val="5FF92694"/>
    <w:rsid w:val="60094922"/>
    <w:rsid w:val="600B4A6F"/>
    <w:rsid w:val="600C1EDF"/>
    <w:rsid w:val="600E1AEF"/>
    <w:rsid w:val="60105701"/>
    <w:rsid w:val="60235E44"/>
    <w:rsid w:val="60247FFD"/>
    <w:rsid w:val="60285AB9"/>
    <w:rsid w:val="602F511B"/>
    <w:rsid w:val="604A5077"/>
    <w:rsid w:val="604B1BE5"/>
    <w:rsid w:val="605F2621"/>
    <w:rsid w:val="606648E2"/>
    <w:rsid w:val="606F30CE"/>
    <w:rsid w:val="609E2BF4"/>
    <w:rsid w:val="60A14466"/>
    <w:rsid w:val="60B50C23"/>
    <w:rsid w:val="60CC64DC"/>
    <w:rsid w:val="60EA7638"/>
    <w:rsid w:val="6107582C"/>
    <w:rsid w:val="612F392E"/>
    <w:rsid w:val="613D0256"/>
    <w:rsid w:val="614C7A15"/>
    <w:rsid w:val="618B4124"/>
    <w:rsid w:val="618D3BCD"/>
    <w:rsid w:val="61AA5A61"/>
    <w:rsid w:val="61C96577"/>
    <w:rsid w:val="61D740F7"/>
    <w:rsid w:val="61E635CD"/>
    <w:rsid w:val="6208709F"/>
    <w:rsid w:val="6228378C"/>
    <w:rsid w:val="6228683D"/>
    <w:rsid w:val="622D3184"/>
    <w:rsid w:val="62410803"/>
    <w:rsid w:val="625B5CA9"/>
    <w:rsid w:val="62756CE9"/>
    <w:rsid w:val="62854B94"/>
    <w:rsid w:val="6294722E"/>
    <w:rsid w:val="62E56056"/>
    <w:rsid w:val="63003347"/>
    <w:rsid w:val="63023C14"/>
    <w:rsid w:val="630A458A"/>
    <w:rsid w:val="63193A39"/>
    <w:rsid w:val="6320666B"/>
    <w:rsid w:val="63295801"/>
    <w:rsid w:val="63471E49"/>
    <w:rsid w:val="634D713D"/>
    <w:rsid w:val="63582FD5"/>
    <w:rsid w:val="636D2F3A"/>
    <w:rsid w:val="63771C40"/>
    <w:rsid w:val="63776804"/>
    <w:rsid w:val="63870498"/>
    <w:rsid w:val="638B6757"/>
    <w:rsid w:val="638E4C30"/>
    <w:rsid w:val="639E2905"/>
    <w:rsid w:val="63AB687C"/>
    <w:rsid w:val="63AD2418"/>
    <w:rsid w:val="63AD76EF"/>
    <w:rsid w:val="63CA339B"/>
    <w:rsid w:val="63F65FBD"/>
    <w:rsid w:val="64192F7B"/>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753E26"/>
    <w:rsid w:val="657C1719"/>
    <w:rsid w:val="658D79B1"/>
    <w:rsid w:val="658F5C47"/>
    <w:rsid w:val="659B022A"/>
    <w:rsid w:val="65B31DC1"/>
    <w:rsid w:val="65CC1E3C"/>
    <w:rsid w:val="65E06B45"/>
    <w:rsid w:val="65E24AD3"/>
    <w:rsid w:val="65FE712B"/>
    <w:rsid w:val="65FF6A0B"/>
    <w:rsid w:val="660A1911"/>
    <w:rsid w:val="660D6F99"/>
    <w:rsid w:val="66374AE6"/>
    <w:rsid w:val="663F54F7"/>
    <w:rsid w:val="66442840"/>
    <w:rsid w:val="664C6704"/>
    <w:rsid w:val="664E5351"/>
    <w:rsid w:val="66503496"/>
    <w:rsid w:val="66520FBC"/>
    <w:rsid w:val="66595BE2"/>
    <w:rsid w:val="66613280"/>
    <w:rsid w:val="666D7975"/>
    <w:rsid w:val="66703465"/>
    <w:rsid w:val="6686712D"/>
    <w:rsid w:val="668B29C5"/>
    <w:rsid w:val="668B6FEC"/>
    <w:rsid w:val="66AE3981"/>
    <w:rsid w:val="66DD6475"/>
    <w:rsid w:val="66E83943"/>
    <w:rsid w:val="66ED6329"/>
    <w:rsid w:val="66EF6874"/>
    <w:rsid w:val="66F531AA"/>
    <w:rsid w:val="66F608B5"/>
    <w:rsid w:val="66FA66F1"/>
    <w:rsid w:val="6721791E"/>
    <w:rsid w:val="67271ECB"/>
    <w:rsid w:val="672A6B2F"/>
    <w:rsid w:val="67483420"/>
    <w:rsid w:val="6777089F"/>
    <w:rsid w:val="678E6299"/>
    <w:rsid w:val="67AB0BF9"/>
    <w:rsid w:val="67C76B90"/>
    <w:rsid w:val="67D475FA"/>
    <w:rsid w:val="67FB439B"/>
    <w:rsid w:val="67FF4466"/>
    <w:rsid w:val="68011EEA"/>
    <w:rsid w:val="6817492F"/>
    <w:rsid w:val="682519A5"/>
    <w:rsid w:val="68432ADA"/>
    <w:rsid w:val="68733E51"/>
    <w:rsid w:val="68920D3E"/>
    <w:rsid w:val="68AD16E1"/>
    <w:rsid w:val="68B76196"/>
    <w:rsid w:val="68BA4B9D"/>
    <w:rsid w:val="68DB44E9"/>
    <w:rsid w:val="68E44CD3"/>
    <w:rsid w:val="6915360B"/>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CF0A03"/>
    <w:rsid w:val="69DA6183"/>
    <w:rsid w:val="69DB32EB"/>
    <w:rsid w:val="69F51C80"/>
    <w:rsid w:val="69F6289F"/>
    <w:rsid w:val="69FE15B7"/>
    <w:rsid w:val="6A09181B"/>
    <w:rsid w:val="6A201236"/>
    <w:rsid w:val="6A2F0803"/>
    <w:rsid w:val="6A340B46"/>
    <w:rsid w:val="6A3B1032"/>
    <w:rsid w:val="6A3B678C"/>
    <w:rsid w:val="6A3C2FAD"/>
    <w:rsid w:val="6A4A5CE9"/>
    <w:rsid w:val="6A4C25E5"/>
    <w:rsid w:val="6A515F00"/>
    <w:rsid w:val="6A55183E"/>
    <w:rsid w:val="6A6E3D5C"/>
    <w:rsid w:val="6A7A34D3"/>
    <w:rsid w:val="6A7A37AF"/>
    <w:rsid w:val="6A7C3025"/>
    <w:rsid w:val="6A8678A3"/>
    <w:rsid w:val="6A9528B2"/>
    <w:rsid w:val="6AA0506A"/>
    <w:rsid w:val="6AA565DC"/>
    <w:rsid w:val="6AAF6C52"/>
    <w:rsid w:val="6AB737B1"/>
    <w:rsid w:val="6ADD5CBB"/>
    <w:rsid w:val="6AF15144"/>
    <w:rsid w:val="6B056004"/>
    <w:rsid w:val="6B091397"/>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4E4A5F"/>
    <w:rsid w:val="6C7F32C4"/>
    <w:rsid w:val="6C932B17"/>
    <w:rsid w:val="6C94629F"/>
    <w:rsid w:val="6CA51F03"/>
    <w:rsid w:val="6CBA3F2A"/>
    <w:rsid w:val="6CD965DD"/>
    <w:rsid w:val="6CE564FB"/>
    <w:rsid w:val="6CF56B79"/>
    <w:rsid w:val="6CFD0CB4"/>
    <w:rsid w:val="6D294292"/>
    <w:rsid w:val="6D30394E"/>
    <w:rsid w:val="6D407B93"/>
    <w:rsid w:val="6D527549"/>
    <w:rsid w:val="6D5D0057"/>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32E11"/>
    <w:rsid w:val="6E057977"/>
    <w:rsid w:val="6E1A25DF"/>
    <w:rsid w:val="6E2C0D7B"/>
    <w:rsid w:val="6E2C2401"/>
    <w:rsid w:val="6E3B50EF"/>
    <w:rsid w:val="6E423939"/>
    <w:rsid w:val="6E4E2C42"/>
    <w:rsid w:val="6E5227E6"/>
    <w:rsid w:val="6E680A74"/>
    <w:rsid w:val="6E683AAE"/>
    <w:rsid w:val="6E9C4620"/>
    <w:rsid w:val="6EAE5F1D"/>
    <w:rsid w:val="6EBC6A2B"/>
    <w:rsid w:val="6ED50EF9"/>
    <w:rsid w:val="6EE82732"/>
    <w:rsid w:val="6EEB2B8B"/>
    <w:rsid w:val="6EF10C0B"/>
    <w:rsid w:val="6EFA70F5"/>
    <w:rsid w:val="6F174DC6"/>
    <w:rsid w:val="6F1C3A79"/>
    <w:rsid w:val="6F246A6B"/>
    <w:rsid w:val="6F266E28"/>
    <w:rsid w:val="6F392F97"/>
    <w:rsid w:val="6F4009CA"/>
    <w:rsid w:val="6F457B85"/>
    <w:rsid w:val="6F501AC0"/>
    <w:rsid w:val="6F5959E9"/>
    <w:rsid w:val="6F654AB4"/>
    <w:rsid w:val="6F7264A0"/>
    <w:rsid w:val="6F7715DE"/>
    <w:rsid w:val="6F7D4D72"/>
    <w:rsid w:val="6F7E1F74"/>
    <w:rsid w:val="6F935345"/>
    <w:rsid w:val="6F9B47D1"/>
    <w:rsid w:val="6F9E54E7"/>
    <w:rsid w:val="6FB12692"/>
    <w:rsid w:val="6FBF6389"/>
    <w:rsid w:val="6FC753E3"/>
    <w:rsid w:val="6FC75452"/>
    <w:rsid w:val="6FE13C14"/>
    <w:rsid w:val="6FEB653F"/>
    <w:rsid w:val="6FF972BA"/>
    <w:rsid w:val="700A4635"/>
    <w:rsid w:val="701D4E16"/>
    <w:rsid w:val="704A33D4"/>
    <w:rsid w:val="704A4E26"/>
    <w:rsid w:val="705E3594"/>
    <w:rsid w:val="706D47F2"/>
    <w:rsid w:val="70904E30"/>
    <w:rsid w:val="70B10C5A"/>
    <w:rsid w:val="70CC3C5C"/>
    <w:rsid w:val="70D13186"/>
    <w:rsid w:val="70DA79DB"/>
    <w:rsid w:val="70E66DDE"/>
    <w:rsid w:val="710708CC"/>
    <w:rsid w:val="710D33C2"/>
    <w:rsid w:val="710E6DC5"/>
    <w:rsid w:val="710F0E79"/>
    <w:rsid w:val="71201E7A"/>
    <w:rsid w:val="713906D7"/>
    <w:rsid w:val="713944E1"/>
    <w:rsid w:val="714D061D"/>
    <w:rsid w:val="71996CD9"/>
    <w:rsid w:val="71A74D64"/>
    <w:rsid w:val="71B11E98"/>
    <w:rsid w:val="71B625C8"/>
    <w:rsid w:val="71D04CEB"/>
    <w:rsid w:val="71D4011E"/>
    <w:rsid w:val="71EE678E"/>
    <w:rsid w:val="71EF21D9"/>
    <w:rsid w:val="71F83650"/>
    <w:rsid w:val="720E20E5"/>
    <w:rsid w:val="721D22C8"/>
    <w:rsid w:val="72761ACE"/>
    <w:rsid w:val="729C5D0C"/>
    <w:rsid w:val="72A80664"/>
    <w:rsid w:val="72B33B48"/>
    <w:rsid w:val="72CC236B"/>
    <w:rsid w:val="72D17CEA"/>
    <w:rsid w:val="730205CB"/>
    <w:rsid w:val="73047594"/>
    <w:rsid w:val="730C7017"/>
    <w:rsid w:val="732032AC"/>
    <w:rsid w:val="73207898"/>
    <w:rsid w:val="73253CEE"/>
    <w:rsid w:val="73282EAD"/>
    <w:rsid w:val="73540934"/>
    <w:rsid w:val="736B0D9C"/>
    <w:rsid w:val="73745A1D"/>
    <w:rsid w:val="73997C7A"/>
    <w:rsid w:val="73B65107"/>
    <w:rsid w:val="73E96CCD"/>
    <w:rsid w:val="73E9784B"/>
    <w:rsid w:val="73F0718E"/>
    <w:rsid w:val="73FC6321"/>
    <w:rsid w:val="74070CA0"/>
    <w:rsid w:val="740A2040"/>
    <w:rsid w:val="746C01C5"/>
    <w:rsid w:val="747921D2"/>
    <w:rsid w:val="747A3300"/>
    <w:rsid w:val="7481099D"/>
    <w:rsid w:val="74856120"/>
    <w:rsid w:val="748A4B39"/>
    <w:rsid w:val="748E118B"/>
    <w:rsid w:val="74B57A32"/>
    <w:rsid w:val="74D64864"/>
    <w:rsid w:val="74E16D8B"/>
    <w:rsid w:val="74E87DC9"/>
    <w:rsid w:val="75151909"/>
    <w:rsid w:val="7517775C"/>
    <w:rsid w:val="75185A40"/>
    <w:rsid w:val="751B76E8"/>
    <w:rsid w:val="751C632F"/>
    <w:rsid w:val="75267B11"/>
    <w:rsid w:val="755D712B"/>
    <w:rsid w:val="75871A0B"/>
    <w:rsid w:val="75896036"/>
    <w:rsid w:val="758F1B5A"/>
    <w:rsid w:val="75991092"/>
    <w:rsid w:val="759B5E27"/>
    <w:rsid w:val="759D2329"/>
    <w:rsid w:val="75A426AC"/>
    <w:rsid w:val="75C04FAC"/>
    <w:rsid w:val="75C24137"/>
    <w:rsid w:val="75D03F20"/>
    <w:rsid w:val="75E623C5"/>
    <w:rsid w:val="75EE3012"/>
    <w:rsid w:val="75F83F2A"/>
    <w:rsid w:val="761335AB"/>
    <w:rsid w:val="76266719"/>
    <w:rsid w:val="76373B59"/>
    <w:rsid w:val="764C17F9"/>
    <w:rsid w:val="765B6B67"/>
    <w:rsid w:val="765F6F55"/>
    <w:rsid w:val="76695258"/>
    <w:rsid w:val="767945B8"/>
    <w:rsid w:val="769413F2"/>
    <w:rsid w:val="769B5423"/>
    <w:rsid w:val="76AD49AC"/>
    <w:rsid w:val="76B356B1"/>
    <w:rsid w:val="76BB4F39"/>
    <w:rsid w:val="76D600D5"/>
    <w:rsid w:val="77204675"/>
    <w:rsid w:val="772D2EED"/>
    <w:rsid w:val="77364257"/>
    <w:rsid w:val="77464864"/>
    <w:rsid w:val="774D70B5"/>
    <w:rsid w:val="776204DA"/>
    <w:rsid w:val="77711DFB"/>
    <w:rsid w:val="77791211"/>
    <w:rsid w:val="778B06B0"/>
    <w:rsid w:val="77A870F8"/>
    <w:rsid w:val="77B03DDF"/>
    <w:rsid w:val="77C853D2"/>
    <w:rsid w:val="77CB6284"/>
    <w:rsid w:val="77D54C59"/>
    <w:rsid w:val="77D9063B"/>
    <w:rsid w:val="77EC7A8C"/>
    <w:rsid w:val="78474B5C"/>
    <w:rsid w:val="78604A42"/>
    <w:rsid w:val="78631CE4"/>
    <w:rsid w:val="786A240A"/>
    <w:rsid w:val="78A82F32"/>
    <w:rsid w:val="78B8116A"/>
    <w:rsid w:val="78B9393B"/>
    <w:rsid w:val="78FC7191"/>
    <w:rsid w:val="79072005"/>
    <w:rsid w:val="790F66E7"/>
    <w:rsid w:val="791E54E8"/>
    <w:rsid w:val="796558AF"/>
    <w:rsid w:val="79714322"/>
    <w:rsid w:val="79925588"/>
    <w:rsid w:val="79B90752"/>
    <w:rsid w:val="79E84AA0"/>
    <w:rsid w:val="79F253C4"/>
    <w:rsid w:val="79F34BAE"/>
    <w:rsid w:val="7A0D2E4B"/>
    <w:rsid w:val="7A263D9D"/>
    <w:rsid w:val="7A2D254D"/>
    <w:rsid w:val="7A377F78"/>
    <w:rsid w:val="7A3C22D1"/>
    <w:rsid w:val="7A4B1DC7"/>
    <w:rsid w:val="7A6E4C98"/>
    <w:rsid w:val="7A8C352B"/>
    <w:rsid w:val="7A9279F6"/>
    <w:rsid w:val="7AB37F9B"/>
    <w:rsid w:val="7AC22E37"/>
    <w:rsid w:val="7AD803EA"/>
    <w:rsid w:val="7AF97A75"/>
    <w:rsid w:val="7B0574E9"/>
    <w:rsid w:val="7B091377"/>
    <w:rsid w:val="7B343378"/>
    <w:rsid w:val="7B367327"/>
    <w:rsid w:val="7B4B6F94"/>
    <w:rsid w:val="7B5E2AA7"/>
    <w:rsid w:val="7B71168E"/>
    <w:rsid w:val="7B7C2BE9"/>
    <w:rsid w:val="7B9F046E"/>
    <w:rsid w:val="7BA571A1"/>
    <w:rsid w:val="7BA84BDE"/>
    <w:rsid w:val="7BDA4C3E"/>
    <w:rsid w:val="7BED0D99"/>
    <w:rsid w:val="7BF7759F"/>
    <w:rsid w:val="7C0A3E8D"/>
    <w:rsid w:val="7C0E5BCD"/>
    <w:rsid w:val="7C1639FF"/>
    <w:rsid w:val="7C1B4A3B"/>
    <w:rsid w:val="7C211D7D"/>
    <w:rsid w:val="7C2E45FA"/>
    <w:rsid w:val="7C366D83"/>
    <w:rsid w:val="7C601589"/>
    <w:rsid w:val="7C665AD8"/>
    <w:rsid w:val="7C6B6133"/>
    <w:rsid w:val="7C8B7927"/>
    <w:rsid w:val="7C943EFA"/>
    <w:rsid w:val="7C9C3309"/>
    <w:rsid w:val="7CA44559"/>
    <w:rsid w:val="7CAD001B"/>
    <w:rsid w:val="7CAE35FB"/>
    <w:rsid w:val="7CB163F4"/>
    <w:rsid w:val="7CB84091"/>
    <w:rsid w:val="7CC6207B"/>
    <w:rsid w:val="7CD4053F"/>
    <w:rsid w:val="7CE876FE"/>
    <w:rsid w:val="7CE95539"/>
    <w:rsid w:val="7CFD457B"/>
    <w:rsid w:val="7D0F2632"/>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1055D7"/>
    <w:rsid w:val="7F343772"/>
    <w:rsid w:val="7F461C04"/>
    <w:rsid w:val="7F512BDD"/>
    <w:rsid w:val="7F5B6C76"/>
    <w:rsid w:val="7F985DEA"/>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6">
    <w:name w:val="heading 2"/>
    <w:basedOn w:val="1"/>
    <w:next w:val="1"/>
    <w:link w:val="26"/>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unhideWhenUsed/>
    <w:qFormat/>
    <w:uiPriority w:val="99"/>
    <w:pPr>
      <w:ind w:firstLine="420" w:firstLineChars="200"/>
    </w:pPr>
    <w:rPr>
      <w:szCs w:val="20"/>
    </w:rPr>
  </w:style>
  <w:style w:type="paragraph" w:styleId="3">
    <w:name w:val="Body Text Indent"/>
    <w:basedOn w:val="1"/>
    <w:next w:val="4"/>
    <w:autoRedefine/>
    <w:qFormat/>
    <w:uiPriority w:val="0"/>
    <w:pPr>
      <w:spacing w:after="120"/>
      <w:ind w:left="420" w:leftChars="200"/>
    </w:pPr>
  </w:style>
  <w:style w:type="paragraph" w:styleId="4">
    <w:name w:val="envelope return"/>
    <w:basedOn w:val="1"/>
    <w:autoRedefine/>
    <w:unhideWhenUsed/>
    <w:qFormat/>
    <w:uiPriority w:val="99"/>
    <w:pPr>
      <w:snapToGrid w:val="0"/>
      <w:ind w:firstLine="200"/>
    </w:pPr>
    <w:rPr>
      <w:rFonts w:ascii="Arial" w:hAnsi="Arial" w:cs="Arial"/>
      <w:szCs w:val="20"/>
    </w:rPr>
  </w:style>
  <w:style w:type="paragraph" w:styleId="7">
    <w:name w:val="Normal Indent"/>
    <w:basedOn w:val="1"/>
    <w:autoRedefine/>
    <w:qFormat/>
    <w:uiPriority w:val="0"/>
    <w:pPr>
      <w:ind w:firstLine="420"/>
    </w:pPr>
    <w:rPr>
      <w:szCs w:val="20"/>
    </w:rPr>
  </w:style>
  <w:style w:type="paragraph" w:styleId="8">
    <w:name w:val="Body Text"/>
    <w:basedOn w:val="1"/>
    <w:autoRedefine/>
    <w:qFormat/>
    <w:uiPriority w:val="0"/>
    <w:pPr>
      <w:spacing w:after="120"/>
    </w:pPr>
  </w:style>
  <w:style w:type="paragraph" w:styleId="9">
    <w:name w:val="Balloon Text"/>
    <w:basedOn w:val="1"/>
    <w:link w:val="42"/>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link w:val="38"/>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13">
    <w:name w:val="Body Text 2"/>
    <w:qFormat/>
    <w:uiPriority w:val="0"/>
    <w:pPr>
      <w:widowControl w:val="0"/>
      <w:jc w:val="left"/>
    </w:pPr>
    <w:rPr>
      <w:rFonts w:ascii="仿宋_GB2312" w:hAnsi="宋体" w:eastAsia="仿宋_GB2312" w:cstheme="minorBidi"/>
      <w:kern w:val="2"/>
      <w:sz w:val="21"/>
      <w:szCs w:val="24"/>
      <w:lang w:val="en-US" w:eastAsia="zh-CN" w:bidi="ar-SA"/>
    </w:rPr>
  </w:style>
  <w:style w:type="paragraph" w:styleId="14">
    <w:name w:val="Normal (Web)"/>
    <w:basedOn w:val="1"/>
    <w:autoRedefine/>
    <w:qFormat/>
    <w:uiPriority w:val="99"/>
    <w:pPr>
      <w:spacing w:beforeAutospacing="1" w:afterAutospacing="1"/>
      <w:jc w:val="left"/>
    </w:pPr>
    <w:rPr>
      <w:rFonts w:cs="Times New Roman"/>
      <w:kern w:val="0"/>
      <w:sz w:val="24"/>
    </w:rPr>
  </w:style>
  <w:style w:type="paragraph" w:styleId="15">
    <w:name w:val="Title"/>
    <w:basedOn w:val="1"/>
    <w:next w:val="1"/>
    <w:autoRedefine/>
    <w:qFormat/>
    <w:uiPriority w:val="0"/>
    <w:pPr>
      <w:jc w:val="center"/>
    </w:pPr>
    <w:rPr>
      <w:sz w:val="30"/>
      <w:szCs w:val="30"/>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0"/>
    <w:rPr>
      <w:b/>
    </w:rPr>
  </w:style>
  <w:style w:type="character" w:styleId="20">
    <w:name w:val="page number"/>
    <w:basedOn w:val="18"/>
    <w:autoRedefine/>
    <w:qFormat/>
    <w:uiPriority w:val="0"/>
  </w:style>
  <w:style w:type="character" w:styleId="21">
    <w:name w:val="FollowedHyperlink"/>
    <w:basedOn w:val="18"/>
    <w:autoRedefine/>
    <w:qFormat/>
    <w:uiPriority w:val="0"/>
    <w:rPr>
      <w:rFonts w:hint="eastAsia" w:ascii="微软雅黑" w:hAnsi="微软雅黑" w:eastAsia="微软雅黑" w:cs="微软雅黑"/>
      <w:color w:val="323232"/>
      <w:sz w:val="21"/>
      <w:szCs w:val="21"/>
      <w:u w:val="none"/>
    </w:rPr>
  </w:style>
  <w:style w:type="character" w:styleId="22">
    <w:name w:val="Hyperlink"/>
    <w:basedOn w:val="18"/>
    <w:autoRedefine/>
    <w:qFormat/>
    <w:uiPriority w:val="0"/>
    <w:rPr>
      <w:color w:val="0000FF"/>
      <w:u w:val="single"/>
    </w:rPr>
  </w:style>
  <w:style w:type="paragraph" w:customStyle="1" w:styleId="23">
    <w:name w:val="WPSOffice手动目录 1"/>
    <w:autoRedefine/>
    <w:qFormat/>
    <w:uiPriority w:val="0"/>
    <w:rPr>
      <w:rFonts w:asciiTheme="minorHAnsi" w:hAnsiTheme="minorHAnsi" w:eastAsiaTheme="minorEastAsia" w:cstheme="minorBidi"/>
      <w:lang w:val="en-US" w:eastAsia="zh-CN" w:bidi="ar-SA"/>
    </w:rPr>
  </w:style>
  <w:style w:type="paragraph" w:customStyle="1" w:styleId="24">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5">
    <w:name w:val="正文 题目"/>
    <w:basedOn w:val="1"/>
    <w:autoRedefine/>
    <w:qFormat/>
    <w:uiPriority w:val="0"/>
    <w:pPr>
      <w:jc w:val="center"/>
    </w:pPr>
    <w:rPr>
      <w:rFonts w:ascii="黑体" w:hAnsi="黑体" w:eastAsia="黑体"/>
      <w:sz w:val="28"/>
    </w:rPr>
  </w:style>
  <w:style w:type="character" w:customStyle="1" w:styleId="26">
    <w:name w:val="标题 2 Char"/>
    <w:link w:val="6"/>
    <w:autoRedefine/>
    <w:qFormat/>
    <w:uiPriority w:val="0"/>
    <w:rPr>
      <w:rFonts w:ascii="Arial" w:hAnsi="Arial"/>
      <w:b/>
      <w:bCs/>
      <w:sz w:val="28"/>
      <w:szCs w:val="32"/>
    </w:rPr>
  </w:style>
  <w:style w:type="character" w:customStyle="1" w:styleId="27">
    <w:name w:val="font01"/>
    <w:basedOn w:val="18"/>
    <w:autoRedefine/>
    <w:qFormat/>
    <w:uiPriority w:val="0"/>
    <w:rPr>
      <w:rFonts w:hint="eastAsia" w:ascii="宋体" w:hAnsi="宋体" w:eastAsia="宋体" w:cs="宋体"/>
      <w:color w:val="000000"/>
      <w:sz w:val="20"/>
      <w:szCs w:val="20"/>
      <w:u w:val="none"/>
    </w:rPr>
  </w:style>
  <w:style w:type="character" w:customStyle="1" w:styleId="28">
    <w:name w:val="font31"/>
    <w:basedOn w:val="18"/>
    <w:autoRedefine/>
    <w:qFormat/>
    <w:uiPriority w:val="0"/>
    <w:rPr>
      <w:rFonts w:hint="eastAsia" w:ascii="宋体" w:hAnsi="宋体" w:eastAsia="宋体" w:cs="宋体"/>
      <w:color w:val="000000"/>
      <w:sz w:val="24"/>
      <w:szCs w:val="24"/>
      <w:u w:val="none"/>
    </w:rPr>
  </w:style>
  <w:style w:type="character" w:customStyle="1" w:styleId="29">
    <w:name w:val="font61"/>
    <w:basedOn w:val="18"/>
    <w:autoRedefine/>
    <w:qFormat/>
    <w:uiPriority w:val="0"/>
    <w:rPr>
      <w:rFonts w:hint="default" w:ascii="Times New Roman" w:hAnsi="Times New Roman" w:cs="Times New Roman"/>
      <w:color w:val="000000"/>
      <w:sz w:val="24"/>
      <w:szCs w:val="24"/>
      <w:u w:val="none"/>
    </w:rPr>
  </w:style>
  <w:style w:type="character" w:customStyle="1" w:styleId="30">
    <w:name w:val="font11"/>
    <w:basedOn w:val="18"/>
    <w:autoRedefine/>
    <w:qFormat/>
    <w:uiPriority w:val="0"/>
    <w:rPr>
      <w:rFonts w:hint="eastAsia" w:ascii="宋体" w:hAnsi="宋体" w:eastAsia="宋体" w:cs="宋体"/>
      <w:color w:val="000000"/>
      <w:sz w:val="24"/>
      <w:szCs w:val="24"/>
      <w:u w:val="none"/>
    </w:rPr>
  </w:style>
  <w:style w:type="character" w:customStyle="1" w:styleId="31">
    <w:name w:val="font51"/>
    <w:basedOn w:val="18"/>
    <w:autoRedefine/>
    <w:qFormat/>
    <w:uiPriority w:val="0"/>
    <w:rPr>
      <w:rFonts w:ascii="Calibri" w:hAnsi="Calibri" w:cs="Calibri"/>
      <w:color w:val="000000"/>
      <w:sz w:val="24"/>
      <w:szCs w:val="24"/>
      <w:u w:val="none"/>
    </w:rPr>
  </w:style>
  <w:style w:type="character" w:customStyle="1" w:styleId="32">
    <w:name w:val="font21"/>
    <w:basedOn w:val="18"/>
    <w:autoRedefine/>
    <w:qFormat/>
    <w:uiPriority w:val="0"/>
    <w:rPr>
      <w:rFonts w:hint="eastAsia" w:ascii="宋体" w:hAnsi="宋体" w:eastAsia="宋体" w:cs="宋体"/>
      <w:b/>
      <w:bCs/>
      <w:color w:val="000000"/>
      <w:sz w:val="20"/>
      <w:szCs w:val="20"/>
      <w:u w:val="none"/>
    </w:rPr>
  </w:style>
  <w:style w:type="character" w:customStyle="1" w:styleId="33">
    <w:name w:val="font81"/>
    <w:basedOn w:val="18"/>
    <w:autoRedefine/>
    <w:qFormat/>
    <w:uiPriority w:val="0"/>
    <w:rPr>
      <w:rFonts w:hint="default" w:ascii="Times New Roman" w:hAnsi="Times New Roman" w:cs="Times New Roman"/>
      <w:b/>
      <w:bCs/>
      <w:color w:val="000000"/>
      <w:sz w:val="20"/>
      <w:szCs w:val="20"/>
      <w:u w:val="none"/>
    </w:rPr>
  </w:style>
  <w:style w:type="character" w:customStyle="1" w:styleId="34">
    <w:name w:val="font41"/>
    <w:basedOn w:val="18"/>
    <w:autoRedefine/>
    <w:qFormat/>
    <w:uiPriority w:val="0"/>
    <w:rPr>
      <w:rFonts w:hint="eastAsia" w:ascii="宋体" w:hAnsi="宋体" w:eastAsia="宋体" w:cs="宋体"/>
      <w:color w:val="000000"/>
      <w:sz w:val="20"/>
      <w:szCs w:val="20"/>
      <w:u w:val="none"/>
    </w:rPr>
  </w:style>
  <w:style w:type="character" w:customStyle="1" w:styleId="35">
    <w:name w:val="font71"/>
    <w:basedOn w:val="18"/>
    <w:autoRedefine/>
    <w:qFormat/>
    <w:uiPriority w:val="0"/>
    <w:rPr>
      <w:rFonts w:hint="eastAsia" w:ascii="宋体" w:hAnsi="宋体" w:eastAsia="宋体" w:cs="宋体"/>
      <w:b/>
      <w:bCs/>
      <w:color w:val="000000"/>
      <w:sz w:val="20"/>
      <w:szCs w:val="20"/>
      <w:u w:val="none"/>
      <w:vertAlign w:val="superscript"/>
    </w:rPr>
  </w:style>
  <w:style w:type="character" w:customStyle="1" w:styleId="36">
    <w:name w:val="hover52"/>
    <w:basedOn w:val="18"/>
    <w:autoRedefine/>
    <w:qFormat/>
    <w:uiPriority w:val="0"/>
    <w:rPr>
      <w:color w:val="D61521"/>
    </w:rPr>
  </w:style>
  <w:style w:type="paragraph" w:customStyle="1" w:styleId="37">
    <w:name w:val="Table Paragraph"/>
    <w:basedOn w:val="1"/>
    <w:autoRedefine/>
    <w:qFormat/>
    <w:uiPriority w:val="1"/>
    <w:rPr>
      <w:rFonts w:ascii="宋体" w:hAnsi="宋体" w:eastAsia="宋体" w:cs="宋体"/>
      <w:lang w:val="zh-CN" w:bidi="zh-CN"/>
    </w:rPr>
  </w:style>
  <w:style w:type="character" w:customStyle="1" w:styleId="38">
    <w:name w:val="页眉 Char"/>
    <w:basedOn w:val="18"/>
    <w:link w:val="11"/>
    <w:autoRedefine/>
    <w:qFormat/>
    <w:uiPriority w:val="0"/>
    <w:rPr>
      <w:rFonts w:asciiTheme="minorHAnsi" w:hAnsiTheme="minorHAnsi" w:eastAsiaTheme="minorEastAsia" w:cstheme="minorBidi"/>
      <w:kern w:val="2"/>
      <w:sz w:val="18"/>
      <w:szCs w:val="18"/>
    </w:rPr>
  </w:style>
  <w:style w:type="paragraph" w:styleId="39">
    <w:name w:val="List Paragraph"/>
    <w:basedOn w:val="1"/>
    <w:autoRedefine/>
    <w:unhideWhenUsed/>
    <w:qFormat/>
    <w:uiPriority w:val="99"/>
    <w:pPr>
      <w:ind w:firstLine="420" w:firstLineChars="200"/>
    </w:pPr>
  </w:style>
  <w:style w:type="paragraph" w:customStyle="1" w:styleId="40">
    <w:name w:val="正文1"/>
    <w:basedOn w:val="1"/>
    <w:autoRedefine/>
    <w:qFormat/>
    <w:uiPriority w:val="0"/>
    <w:pPr>
      <w:spacing w:line="400" w:lineRule="exact"/>
    </w:pPr>
    <w:rPr>
      <w:rFonts w:ascii="宋体" w:hAnsi="宋体" w:cs="宋体"/>
      <w:b/>
      <w:bCs/>
      <w:color w:val="000000"/>
      <w:kern w:val="0"/>
      <w:szCs w:val="21"/>
    </w:rPr>
  </w:style>
  <w:style w:type="character" w:customStyle="1" w:styleId="41">
    <w:name w:val="NormalCharacter"/>
    <w:autoRedefine/>
    <w:semiHidden/>
    <w:qFormat/>
    <w:uiPriority w:val="0"/>
  </w:style>
  <w:style w:type="character" w:customStyle="1" w:styleId="42">
    <w:name w:val="批注框文本 Char"/>
    <w:basedOn w:val="18"/>
    <w:link w:val="9"/>
    <w:autoRedefine/>
    <w:qFormat/>
    <w:uiPriority w:val="0"/>
    <w:rPr>
      <w:rFonts w:asciiTheme="minorHAnsi" w:hAnsiTheme="minorHAnsi" w:eastAsiaTheme="minorEastAsia" w:cstheme="minorBidi"/>
      <w:kern w:val="2"/>
      <w:sz w:val="18"/>
      <w:szCs w:val="18"/>
    </w:rPr>
  </w:style>
  <w:style w:type="paragraph" w:customStyle="1" w:styleId="43">
    <w:name w:val="Table Text"/>
    <w:basedOn w:val="1"/>
    <w:semiHidden/>
    <w:qFormat/>
    <w:uiPriority w:val="0"/>
    <w:rPr>
      <w:rFonts w:ascii="宋体" w:hAnsi="宋体" w:eastAsia="宋体" w:cs="宋体"/>
      <w:sz w:val="22"/>
      <w:szCs w:val="22"/>
      <w:lang w:val="en-US" w:eastAsia="en-US" w:bidi="ar-SA"/>
    </w:rPr>
  </w:style>
  <w:style w:type="table" w:customStyle="1" w:styleId="4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16494</Words>
  <Characters>18452</Characters>
  <Lines>141</Lines>
  <Paragraphs>39</Paragraphs>
  <TotalTime>13</TotalTime>
  <ScaleCrop>false</ScaleCrop>
  <LinksUpToDate>false</LinksUpToDate>
  <CharactersWithSpaces>19164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cp:lastPrinted>2025-12-10T08:03:00Z</cp:lastPrinted>
  <dcterms:modified xsi:type="dcterms:W3CDTF">2026-09-16T08:49:03Z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7DE579E99D9B42A6BDE0DCCD626B735B_13</vt:lpwstr>
  </property>
  <property fmtid="{D5CDD505-2E9C-101B-9397-08002B2CF9AE}" pid="4" name="KSOTemplateDocerSaveRecord">
    <vt:lpwstr>eyJoZGlkIjoiODQ1N2I3OGFmYzhhZmVlYzE5NzU4OTRlOWE3OTk4OWYiLCJ1c2VySWQiOiIzODMyNjUzNDIifQ==</vt:lpwstr>
  </property>
</Properties>
</file>